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2409825</wp:posOffset>
                </wp:positionH>
                <wp:positionV relativeFrom="paragraph">
                  <wp:posOffset>-381001</wp:posOffset>
                </wp:positionV>
                <wp:extent cx="1771650" cy="1285875"/>
                <wp:effectExtent l="0" t="0" r="0" b="9525"/>
                <wp:wrapNone/>
                <wp:docPr id="1" name="Рисунок 2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76019" cy="128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argin-left:189.75pt;mso-position-horizontal:absolute;mso-position-vertical-relative:text;margin-top:-30.00pt;mso-position-vertical:absolute;width:139.50pt;height:101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-381000</wp:posOffset>
                </wp:positionV>
                <wp:extent cx="1880407" cy="1736090"/>
                <wp:effectExtent l="0" t="0" r="5715" b="0"/>
                <wp:wrapNone/>
                <wp:docPr id="2" name="Рисунок 3" descr="C:\Users\user\Desktop\Логотипы\брендбук\литератур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литератур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82993" cy="173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2336;o:allowoverlap:true;o:allowincell:true;mso-position-horizontal-relative:text;margin-left:400.50pt;mso-position-horizontal:absolute;mso-position-vertical-relative:text;margin-top:-30.00pt;mso-position-vertical:absolute;width:148.06pt;height:136.7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-381000</wp:posOffset>
                </wp:positionV>
                <wp:extent cx="1533525" cy="1526877"/>
                <wp:effectExtent l="0" t="0" r="0" b="0"/>
                <wp:wrapNone/>
                <wp:docPr id="3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33525" cy="15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-23.25pt;mso-position-horizontal:absolute;mso-position-vertical-relative:text;margin-top:-30.00pt;mso-position-vertical:absolute;width:120.75pt;height:120.23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spacing w:line="276" w:lineRule="auto"/>
        <w:tabs>
          <w:tab w:val="left" w:pos="9060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</w:t>
      </w:r>
      <w:r>
        <w:rPr>
          <w:b/>
          <w:i/>
          <w:sz w:val="28"/>
          <w:szCs w:val="28"/>
        </w:rPr>
        <w:t xml:space="preserve">у этапу всероссийской олимпиады школьников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Литературе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5"/>
        <w:jc w:val="center"/>
        <w:rPr>
          <w:b/>
          <w:i/>
          <w:sz w:val="20"/>
          <w:szCs w:val="28"/>
          <w:u w:val="single"/>
        </w:rPr>
      </w:pPr>
      <w:r>
        <w:rPr>
          <w:b/>
          <w:i/>
          <w:sz w:val="20"/>
          <w:szCs w:val="28"/>
          <w:u w:val="single"/>
        </w:rPr>
      </w:r>
      <w:r>
        <w:rPr>
          <w:b/>
          <w:i/>
          <w:sz w:val="20"/>
          <w:szCs w:val="28"/>
          <w:u w:val="single"/>
        </w:rPr>
      </w:r>
      <w:r>
        <w:rPr>
          <w:b/>
          <w:i/>
          <w:sz w:val="20"/>
          <w:szCs w:val="28"/>
          <w:u w:val="single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4"/>
          <w:u w:val="single"/>
          <w:lang w:eastAsia="ja-JP"/>
        </w:rPr>
        <w:t xml:space="preserve">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Контактная э/п: </w:t>
      </w:r>
      <w:hyperlink r:id="rId11" w:tooltip="mailto:gev@donso.su" w:history="1"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gev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</w:rPr>
          <w:t xml:space="preserve">@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donso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</w:rPr>
          <w:t xml:space="preserve">.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su</w:t>
        </w:r>
      </w:hyperlink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Style w:val="834"/>
        <w:tblW w:w="110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2410"/>
        <w:gridCol w:w="3402"/>
        <w:gridCol w:w="311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ind w:right="5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5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2" w:lineRule="atLeast"/>
              <w:widowControl w:val="off"/>
              <w:tabs>
                <w:tab w:val="left" w:pos="1078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00" w:right="116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онлайн-подключение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left="100" w:right="116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занятий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left="100" w:right="116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9-11 классы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13.01.2026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14.00-16.00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83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36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36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</w:r>
            <w:hyperlink r:id="rId12" w:tooltip="https://vk.com/call/join/jXzLe5qX_NTr89_S49AtP0oi3tfFtFzhkb1gM2K4nSM" w:history="1">
              <w:r>
                <w:rPr>
                  <w:rStyle w:val="836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https://vk.com/call/join/jXzLe5qX_NTr89_S49AtP0oi3tfFtFzhkb1gM2K4nSM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Особенности проведения регионального этапа ВсОШ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по литературе.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 типичные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Агеева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Наталья Анатольевна,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кандидат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филол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наук, доцент кафедры русской и зарубежной литературы, теории литературы и методики обучения литературе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ИфиМ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ФГБОУ ВО «НГПУ»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3333ff"/>
                <w:sz w:val="24"/>
                <w:szCs w:val="24"/>
              </w:rPr>
              <w:t xml:space="preserve">Контакт в </w:t>
            </w:r>
            <w:r>
              <w:rPr>
                <w:rFonts w:ascii="Times New Roman" w:hAnsi="Times New Roman" w:eastAsia="Times New Roman" w:cs="Times New Roman"/>
                <w:b/>
                <w:color w:val="3333ff"/>
                <w:sz w:val="24"/>
                <w:szCs w:val="24"/>
              </w:rPr>
              <w:t xml:space="preserve">Телеграм</w:t>
            </w:r>
            <w:r>
              <w:rPr>
                <w:rFonts w:ascii="Times New Roman" w:hAnsi="Times New Roman" w:eastAsia="Times New Roman" w:cs="Times New Roman"/>
                <w:b/>
                <w:color w:val="3333ff"/>
                <w:sz w:val="24"/>
                <w:szCs w:val="24"/>
              </w:rPr>
              <w:t xml:space="preserve">: @</w:t>
            </w:r>
            <w:r>
              <w:rPr>
                <w:rFonts w:ascii="Times New Roman" w:hAnsi="Times New Roman" w:eastAsia="Times New Roman" w:cs="Times New Roman"/>
                <w:b/>
                <w:color w:val="3333ff"/>
                <w:sz w:val="24"/>
                <w:szCs w:val="24"/>
                <w:lang w:val="en-US"/>
              </w:rPr>
              <w:t xml:space="preserve">jcl</w:t>
            </w:r>
            <w:r>
              <w:rPr>
                <w:rFonts w:ascii="Times New Roman" w:hAnsi="Times New Roman" w:eastAsia="Times New Roman" w:cs="Times New Roman"/>
                <w:b/>
                <w:color w:val="3333ff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15.01.2026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14:30-16:30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100" w:right="116"/>
              <w:jc w:val="both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Комплексный анализ художественного текста (лирика)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19.01.2026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14:30-16:30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100" w:right="116"/>
              <w:jc w:val="both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Комплексный анализ художественного текста (лирика/эпос)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ind w:left="34" w:right="34"/>
              <w:jc w:val="center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22.01.2026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14:30-16:30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100" w:right="116"/>
              <w:jc w:val="both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Комплексный анализ художественного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(эпос)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ind w:left="34" w:right="34"/>
              <w:jc w:val="both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26.01.2026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14:30-16:30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ind w:left="100" w:right="116"/>
              <w:jc w:val="both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Особенности творческих заданий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регионального этапа ВсОШ по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ind w:left="34" w:right="34"/>
              <w:jc w:val="both"/>
              <w:spacing w:line="22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851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List Paragraph"/>
    <w:basedOn w:val="829"/>
    <w:uiPriority w:val="34"/>
    <w:qFormat/>
    <w:pPr>
      <w:contextualSpacing/>
      <w:ind w:left="720"/>
    </w:pPr>
  </w:style>
  <w:style w:type="table" w:styleId="834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36">
    <w:name w:val="Hyperlink"/>
    <w:basedOn w:val="830"/>
    <w:uiPriority w:val="99"/>
    <w:unhideWhenUsed/>
    <w:rPr>
      <w:color w:val="0000ff" w:themeColor="hyperlink"/>
      <w:u w:val="single"/>
    </w:rPr>
  </w:style>
  <w:style w:type="character" w:styleId="837">
    <w:name w:val="FollowedHyperlink"/>
    <w:basedOn w:val="83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mailto:gev@donso.su" TargetMode="External"/><Relationship Id="rId12" Type="http://schemas.openxmlformats.org/officeDocument/2006/relationships/hyperlink" Target="https://vk.com/call/join/jXzLe5qX_NTr89_S49AtP0oi3tfFtFzhkb1gM2K4nS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4</cp:revision>
  <dcterms:created xsi:type="dcterms:W3CDTF">2025-12-12T08:04:00Z</dcterms:created>
  <dcterms:modified xsi:type="dcterms:W3CDTF">2025-12-24T11:40:28Z</dcterms:modified>
</cp:coreProperties>
</file>