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ind w:firstLine="709"/>
        <w:jc w:val="center"/>
        <w:spacing w:line="360" w:lineRule="auto"/>
      </w:pPr>
      <w:r/>
      <w:r/>
    </w:p>
    <w:p>
      <w:pPr>
        <w:pStyle w:val="715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ВСЕРОССИЙСКАЯ ОЛИМПИАДА ШКОЛЬНИКОВ ПО ПРАВУ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МУНИЦИПАЛЬНЫЙ ЭТАП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класс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Уважаемый участник олимпиады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Вам предстоит выполнить теоретические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тестовые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Время выполнения заданий олимпиады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академических часа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минут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Выполнение теоретических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письменных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задание и определите наиболее верный и полный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отвечая на теоретический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обдумайте и сформулируйте конкретный ответ только на поставленный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Вы отвечаете на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связанное с заполнением таблицы или схемы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старайтесь детализировать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вписывайте только те сведения или данные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указаны в вопросе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особое внимание обратите на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выполнении которых требуется выразить Ваше мнение с учетом анализа ситуации или поставленной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и вдумчиво определите смысл вопроса и логику ответа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последовательность и точность изложения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Отвечая на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предлагайте свой вариант решения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ответ должен быть кратким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содержать необходимую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выбранных Вами ответов и решений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Выполнение тестовых 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tabs>
          <w:tab w:val="left" w:pos="6204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  <w:tab/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тестовое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определите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какой из предложенных вариантов ответа наиболее верный и полный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напишите букву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соответствующую выбранному Вами ответу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продолжайте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работу до завершения выполнения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ваших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потребуется корректировка выбранного Вами варианта ответа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 неправильный вариант ответа зачеркните крестиком и рядом напишите новый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Предупреждаем Вас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один правильный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 за неверный ответ и в случае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несколько ответов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все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неверные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большее количество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чем предусмотрено в задании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олимпиады считаются выполненными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Вы вовремя сдаете его членам жюри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Максимальная оценка –  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119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color w:val="000000"/>
          <w14:textFill>
            <w14:solidFill>
              <w14:srgbClr w14:val="000000"/>
            </w14:solidFill>
          </w14:textFill>
        </w:rPr>
        <w:br w:type="page" w:clear="all"/>
      </w:r>
      <w:r/>
    </w:p>
    <w:p>
      <w:pPr>
        <w:pStyle w:val="715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center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один или несколько правильных вариантов ответа из предложенных в задании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1.1.1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 xml:space="preserve">В соответствии с Конституцией РФ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референдум Российской Федерации назначается</w:t>
      </w:r>
      <w:r>
        <w:rPr>
          <w:rtl w:val="0"/>
          <w:lang w:val="ru-RU"/>
        </w:rPr>
        <w:t xml:space="preserve">: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Правительством Российской Федерации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Советом Федерации Федерального Собрания РФ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Конституционным Судом РФ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Президентом Российской Федерации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</w:t>
      </w:r>
      <w:r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Г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 xml:space="preserve">Какое из перечисленных прав человека и гражданина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закрепленных в Конституции РФ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является политическим</w:t>
      </w:r>
      <w:r>
        <w:rPr>
          <w:rtl w:val="0"/>
          <w:lang w:val="ru-RU"/>
        </w:rPr>
        <w:t xml:space="preserve">?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 на свободу и личную неприкосновенность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 на объединение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включая право создавать профессиональные союзы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 частной собственности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 на защиту своей чести и доброго имени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1.1.3.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 xml:space="preserve">Установите верную хронологическую последовательность принятия основных нормативных правовых актов в истории России </w:t>
      </w:r>
      <w:r>
        <w:rPr>
          <w:rtl w:val="0"/>
          <w:lang w:val="ru-RU"/>
        </w:rPr>
        <w:t xml:space="preserve">(</w:t>
      </w:r>
      <w:r>
        <w:rPr>
          <w:rtl w:val="0"/>
          <w:lang w:val="ru-RU"/>
        </w:rPr>
        <w:t xml:space="preserve">от самого раннего к самому позднему</w:t>
      </w:r>
      <w:r>
        <w:rPr>
          <w:rtl w:val="0"/>
          <w:lang w:val="ru-RU"/>
        </w:rPr>
        <w:t xml:space="preserve">):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Конституция РФ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Свод законов Российской империи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Декларация прав трудящегося и эксплуатируемого народа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Судебник Ивана 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 (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Грозного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Варианты ответа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1.1.4. </w:t>
      </w:r>
      <w:r>
        <w:rPr>
          <w:rtl w:val="0"/>
          <w:lang w:val="ru-RU"/>
        </w:rPr>
        <w:t xml:space="preserve">К уголовной ответственности за совершение кражи может быть привлечено</w:t>
      </w:r>
      <w:r>
        <w:rPr>
          <w:rtl w:val="0"/>
          <w:lang w:val="ru-RU"/>
        </w:rPr>
        <w:t xml:space="preserve">: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Вменяемое физическое лицо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достигшее 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14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Вменяемое физическое лицо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достигшее 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16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Вменяемое физическое лицо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достигшее 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18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Как физическое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так и юридическое лицо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1.1.5.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Взаимная ответственность государства и гражданина является принципом</w:t>
      </w:r>
      <w:r>
        <w:rPr>
          <w:rtl w:val="0"/>
          <w:lang w:val="ru-RU"/>
        </w:rPr>
        <w:t xml:space="preserve">: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Социального государства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Светского государства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Федеративного государства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Правового государства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Г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1.1.6.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К уголовным наказаниям относится</w:t>
      </w:r>
      <w:r>
        <w:rPr>
          <w:rtl w:val="0"/>
          <w:lang w:val="ru-RU"/>
        </w:rPr>
        <w:t xml:space="preserve">: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Заключение под стражу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Конфискация имущества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Принудительные работы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Приостановление действия лицензии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1.1.7. </w:t>
      </w:r>
      <w:r>
        <w:rPr>
          <w:rtl w:val="0"/>
          <w:lang w:val="ru-RU"/>
        </w:rPr>
        <w:t xml:space="preserve">Как называется отрицание успешной роли права как социального института и системы правил поведения</w:t>
      </w:r>
      <w:r>
        <w:rPr>
          <w:rtl w:val="0"/>
          <w:lang w:val="ru-RU"/>
        </w:rPr>
        <w:t xml:space="preserve">?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Правовой инфантилизм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Правовой нигилизм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Правовой идеализм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Правовой радикализм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Б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1.1.8. </w:t>
      </w:r>
      <w:r>
        <w:rPr>
          <w:rtl w:val="0"/>
          <w:lang w:val="ru-RU"/>
        </w:rPr>
        <w:t xml:space="preserve">Как называется досрочное прекращение полномочий депутата в результате выражения ему недоверия избирателями</w:t>
      </w:r>
      <w:r>
        <w:rPr>
          <w:rtl w:val="0"/>
          <w:lang w:val="ru-RU"/>
        </w:rPr>
        <w:t xml:space="preserve">?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Импичмент депутата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Увольнение депутата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Отзыв депутата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Отставка депутата 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rFonts w:hint="default" w:ascii="Times New Roman" w:hAnsi="Times New Roman"/>
          <w:i/>
          <w:iCs/>
          <w:color w:val="ed7d31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В</w:t>
      </w:r>
      <w:r>
        <w:rPr>
          <w:rFonts w:ascii="Times New Roman" w:hAnsi="Times New Roman"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rFonts w:ascii="Times New Roman" w:hAnsi="Times New Roman" w:eastAsia="Times New Roman" w:cs="Times New Roman"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несколько правильных ответов из предложенных вариантов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sz w:val="24"/>
          <w:szCs w:val="24"/>
          <w:rtl w:val="0"/>
          <w:lang w:val="ru-RU"/>
        </w:rPr>
        <w:t xml:space="preserve">Г</w:t>
      </w:r>
      <w:r>
        <w:rPr>
          <w:rtl w:val="0"/>
          <w:lang w:val="ru-RU"/>
        </w:rPr>
        <w:t xml:space="preserve">осударственной регистрации подлежат следующие акты гражданского состояния</w:t>
      </w:r>
      <w:r>
        <w:rPr>
          <w:rtl w:val="0"/>
          <w:lang w:val="ru-RU"/>
        </w:rPr>
        <w:t xml:space="preserve">: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Совершеннолетие гражданина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Заключение брака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Перемена имени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Признание безвестно отсутствующим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Установление отцовства</w:t>
      </w:r>
      <w:r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БВД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1.2.2. 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Определите источник права</w:t>
      </w:r>
      <w:r>
        <w:rPr>
          <w:rtl w:val="0"/>
          <w:lang w:val="ru-RU"/>
        </w:rPr>
        <w:t xml:space="preserve">.</w:t>
      </w:r>
      <w:r/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Нормативный договор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Брачный договор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Трудовой договор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Правовой обычай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АГ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tbl>
      <w:tblPr>
        <w:tblW w:w="907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>
        <w:tblPrEx/>
        <w:trPr>
          <w:trHeight w:val="635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715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Проступки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715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А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Правомерные</w:t>
            </w:r>
            <w:r/>
          </w:p>
        </w:tc>
      </w:tr>
      <w:tr>
        <w:tblPrEx/>
        <w:trPr>
          <w:trHeight w:val="654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715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2.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События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715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Относительные</w:t>
            </w:r>
            <w:r/>
          </w:p>
        </w:tc>
      </w:tr>
      <w:tr>
        <w:tblPrEx/>
        <w:trPr>
          <w:trHeight w:val="595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715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Действия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715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Деликт</w:t>
            </w:r>
            <w:r/>
          </w:p>
        </w:tc>
      </w:tr>
    </w:tbl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</w:t>
      </w:r>
      <w:r>
        <w:rPr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Установите соответствия терминов относящихся к юридическим фактам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left="216" w:hanging="216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ind w:left="108" w:hanging="108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</w:t>
      </w:r>
      <w:r>
        <w:rPr>
          <w:rStyle w:val="714"/>
          <w:rtl w:val="0"/>
          <w:lang w:val="ru-RU"/>
        </w:rPr>
        <w:t xml:space="preserve">1</w:t>
      </w:r>
      <w:r>
        <w:rPr>
          <w:rStyle w:val="714"/>
          <w:rtl w:val="0"/>
          <w:lang w:val="ru-RU"/>
        </w:rPr>
        <w:t xml:space="preserve">в</w:t>
      </w:r>
      <w:r>
        <w:rPr>
          <w:rStyle w:val="714"/>
          <w:rtl w:val="0"/>
          <w:lang w:val="ru-RU"/>
        </w:rPr>
        <w:t xml:space="preserve"> 2</w:t>
      </w:r>
      <w:r>
        <w:rPr>
          <w:rStyle w:val="714"/>
          <w:rtl w:val="0"/>
          <w:lang w:val="ru-RU"/>
        </w:rPr>
        <w:t xml:space="preserve">б</w:t>
      </w:r>
      <w:r>
        <w:rPr>
          <w:rStyle w:val="714"/>
          <w:rtl w:val="0"/>
          <w:lang w:val="ru-RU"/>
        </w:rPr>
        <w:t xml:space="preserve"> 3</w:t>
      </w:r>
      <w:r>
        <w:rPr>
          <w:rStyle w:val="714"/>
          <w:rtl w:val="0"/>
          <w:lang w:val="ru-RU"/>
        </w:rPr>
        <w:t xml:space="preserve">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Соотнесите определения и термины по Русской Правд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</w:t>
      </w:r>
      <w:r>
        <w:rPr>
          <w:color w:val="000000"/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-74930</wp:posOffset>
                </wp:positionH>
                <wp:positionV relativeFrom="line">
                  <wp:posOffset>212161</wp:posOffset>
                </wp:positionV>
                <wp:extent cx="6116320" cy="1180472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95"/>
                    <wp:lineTo x="0" y="21695"/>
                    <wp:lineTo x="0" y="0"/>
                  </wp:wrapPolygon>
                </wp:wrapThrough>
                <wp:docPr id="2" name="officeArt object" descr="Снимок экрана 2025-10-12 в 14.35.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8" name="Снимок экрана 2025-10-12 в 14.35.55.png" descr="Снимок экрана 2025-10-12 в 14.35.5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6320" cy="118047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margin;margin-left:-5.90pt;mso-position-horizontal:absolute;mso-position-vertical-relative:line;margin-top:16.71pt;mso-position-vertical:absolute;width:481.60pt;height:92.95pt;mso-wrap-distance-left:12.00pt;mso-wrap-distance-top:12.00pt;mso-wrap-distance-right:12.00pt;mso-wrap-distance-bottom:12.00pt;" wrapcoords="0 0 100000 0 100000 100440 0 100440 0 0" stroked="f" strokeweight="1.00pt">
                <v:path textboxrect="0,0,0,0"/>
                <w10:wrap type="through"/>
                <v:imagedata r:id="rId11" o:title=""/>
              </v:shape>
            </w:pict>
          </mc:Fallback>
        </mc:AlternateContent>
      </w:r>
      <w:r/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: __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2413 (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БГАВ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балл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 за каждое соответствие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по работе с правовыми понятиями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.1.1.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Раскройте содержание термина </w:t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715"/>
        <w:spacing w:line="360" w:lineRule="auto"/>
        <w:rPr>
          <w:color w:val="be6427"/>
          <w14:textFill>
            <w14:solidFill>
              <w14:srgbClr w14:val="BE6427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Кодекс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-</w:t>
      </w:r>
      <w:r>
        <w:rPr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rtl w:val="0"/>
          <w:lang w:val="ru-RU"/>
        </w:rPr>
        <w:t xml:space="preserve">В странах континентального права основой законодательства является  </w:t>
      </w:r>
      <w:r>
        <w:rPr>
          <w:i/>
          <w:iCs/>
          <w:rtl w:val="0"/>
          <w:lang w:val="ru-RU"/>
        </w:rPr>
        <w:t xml:space="preserve">систематизированный</w:t>
      </w:r>
      <w:r>
        <w:rPr>
          <w:i/>
          <w:iCs/>
          <w:rtl w:val="0"/>
          <w:lang w:val="ru-RU"/>
        </w:rPr>
        <w:t xml:space="preserve">, </w:t>
      </w:r>
      <w:r>
        <w:rPr>
          <w:i/>
          <w:iCs/>
          <w:rtl w:val="0"/>
          <w:lang w:val="ru-RU"/>
        </w:rPr>
        <w:t xml:space="preserve">внутренне согласованный </w:t>
      </w:r>
      <w:r>
        <w:rPr>
          <w:rStyle w:val="719"/>
        </w:rPr>
        <w:fldChar w:fldCharType="begin"/>
      </w:r>
      <w:r>
        <w:rPr>
          <w:rStyle w:val="719"/>
        </w:rPr>
        <w:instrText xml:space="preserve"> HYPERLINK "https://ru.wikipedia.org/wiki/%25D0%2597%25D0%25B0%25D0%25BA%25D0%25BE%25D0%25BD%25D0%25BE%25D0%25B4%25D0%25B0%25D1%2582%25D0%25B5%25D0%25BB%25D1%258C%25D0%25BD%25D1%258B%25D0%25B9_%25D0%25B0%25D0%25BA%25D1%2582"</w:instrText>
      </w:r>
      <w:r>
        <w:rPr>
          <w:rStyle w:val="719"/>
        </w:rPr>
        <w:fldChar w:fldCharType="separate"/>
      </w:r>
      <w:r>
        <w:rPr>
          <w:rStyle w:val="719"/>
          <w:rtl w:val="0"/>
          <w:lang w:val="ru-RU"/>
        </w:rPr>
        <w:t xml:space="preserve">законодательный акт</w:t>
      </w:r>
      <w:r>
        <w:fldChar w:fldCharType="end"/>
      </w:r>
      <w:r>
        <w:rPr>
          <w:i/>
          <w:iCs/>
          <w:rtl w:val="0"/>
          <w:lang w:val="ru-RU"/>
        </w:rPr>
        <w:t xml:space="preserve">, </w:t>
      </w:r>
      <w:r>
        <w:rPr>
          <w:i/>
          <w:iCs/>
          <w:rtl w:val="0"/>
          <w:lang w:val="ru-RU"/>
        </w:rPr>
        <w:t xml:space="preserve">объединяющий в определённом порядке обновлённые </w:t>
      </w:r>
      <w:r>
        <w:rPr>
          <w:rStyle w:val="719"/>
        </w:rPr>
        <w:fldChar w:fldCharType="begin"/>
      </w:r>
      <w:r>
        <w:rPr>
          <w:rStyle w:val="719"/>
        </w:rPr>
        <w:instrText xml:space="preserve"> HYPERLINK "https://ru.wikipedia.org/wiki/%25D0%259D%25D0%25BE%25D1%2580%25D0%25BC%25D1%258B_%25D0%25BF%25D1%2580%25D0%25B0%25D0%25B2%25D0%25B0"</w:instrText>
      </w:r>
      <w:r>
        <w:rPr>
          <w:rStyle w:val="719"/>
        </w:rPr>
        <w:fldChar w:fldCharType="separate"/>
      </w:r>
      <w:r>
        <w:rPr>
          <w:rStyle w:val="719"/>
          <w:rtl w:val="0"/>
          <w:lang w:val="ru-RU"/>
        </w:rPr>
        <w:t xml:space="preserve">нормы права</w:t>
      </w:r>
      <w:r>
        <w:fldChar w:fldCharType="end"/>
      </w:r>
      <w:r>
        <w:rPr>
          <w:i/>
          <w:iCs/>
          <w:rtl w:val="0"/>
          <w:lang w:val="ru-RU"/>
        </w:rPr>
        <w:t xml:space="preserve">, </w:t>
      </w:r>
      <w:r>
        <w:rPr>
          <w:i/>
          <w:iCs/>
          <w:rtl w:val="0"/>
          <w:lang w:val="ru-RU"/>
        </w:rPr>
        <w:t xml:space="preserve">регулирующие однородную группу </w:t>
      </w:r>
      <w:r>
        <w:rPr>
          <w:rStyle w:val="719"/>
        </w:rPr>
        <w:fldChar w:fldCharType="begin"/>
      </w:r>
      <w:r>
        <w:rPr>
          <w:rStyle w:val="719"/>
        </w:rPr>
        <w:instrText xml:space="preserve"> HYPERLINK "https://ru.wikipedia.org/wiki/%25D0%259E%25D0%25B1%25D1%2589%25D0%25B5%25D1%2581%25D1%2582%25D0%25B2%25D0%25B5%25D0%25BD%25D0%25BD%25D1%258B%25D0%25B5_%25D0%25BE%25D1%2582%25D0%25BD%25D0%25BE%25D1%2588%25D0%25B5%25D0%25BD%25D0%25B8%25D1%258F"</w:instrText>
      </w:r>
      <w:r>
        <w:rPr>
          <w:rStyle w:val="719"/>
        </w:rPr>
        <w:fldChar w:fldCharType="separate"/>
      </w:r>
      <w:r>
        <w:rPr>
          <w:rStyle w:val="719"/>
          <w:rtl w:val="0"/>
          <w:lang w:val="ru-RU"/>
        </w:rPr>
        <w:t xml:space="preserve">общественных отношений</w:t>
      </w:r>
      <w:r>
        <w:fldChar w:fldCharType="end"/>
      </w:r>
      <w:r>
        <w:rPr>
          <w:rStyle w:val="714"/>
          <w:rtl w:val="0"/>
          <w:lang w:val="ru-RU"/>
        </w:rPr>
        <w:t xml:space="preserve"> (</w:t>
      </w:r>
      <w:r>
        <w:rPr>
          <w:rStyle w:val="714"/>
          <w:rtl w:val="0"/>
          <w:lang w:val="ru-RU"/>
        </w:rPr>
        <w:t xml:space="preserve">допускается оценка ответа по содержанию</w:t>
      </w:r>
      <w:r>
        <w:rPr>
          <w:rStyle w:val="714"/>
          <w:rtl w:val="0"/>
          <w:lang w:val="ru-RU"/>
        </w:rPr>
        <w:t xml:space="preserve">)</w:t>
      </w:r>
      <w:r>
        <w:rPr>
          <w:rStyle w:val="714"/>
          <w:rtl w:val="0"/>
          <w:lang w:val="ru-RU"/>
        </w:rPr>
        <w:t xml:space="preserve">______________________________________________________________________________________________________________________________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Подписи членов жюри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термина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Мошенничество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be6427"/>
          <w14:textFill>
            <w14:solidFill>
              <w14:srgbClr w14:val="BE6427"/>
            </w14:solidFill>
          </w14:textFill>
        </w:rPr>
      </w:pP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Хищение чужого имущества или приобретение права на чужое</w:t>
      </w:r>
      <w:r>
        <w:rPr>
          <w:i/>
          <w:iCs/>
          <w:color w:val="be6427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имущество путём обмана или злоупотребления доверием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.(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допускается оценка ответа по содержанию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en-US"/>
          <w14:textFill>
            <w14:solidFill>
              <w14:srgbClr w14:val="BE6427"/>
            </w14:solidFill>
          </w14:textFill>
        </w:rPr>
        <w:t xml:space="preserve">)_____________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__________________________________________________________________________________________________________________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en-US"/>
          <w14:textFill>
            <w14:solidFill>
              <w14:srgbClr w14:val="BE6427"/>
            </w14:solidFill>
          </w14:textFill>
        </w:rPr>
        <w:t xml:space="preserve">_ 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Перечислите виды времени отдыха по Трудовому кодексу РФ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перерывы в течение рабочего дня 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смены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ежедневный 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междусменный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 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отдых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выходные дни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/ (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еженедельный непрерывный отдых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нерабочие праздничные дни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отпуска</w:t>
      </w:r>
      <w:r>
        <w:rPr>
          <w:rFonts w:ascii="Times New Roman" w:hAnsi="Times New Roman"/>
          <w:i/>
          <w:iCs/>
          <w:color w:val="be6427"/>
          <w:sz w:val="28"/>
          <w:szCs w:val="28"/>
          <w:rtl w:val="0"/>
          <w14:textFill>
            <w14:solidFill>
              <w14:srgbClr w14:val="BE6427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5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3.3.1.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Вставьте пропущенн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ые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слов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Постоянно действующим органом государственного финансового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контроля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образуемым Федеральным Собранием РФ и подотчётным 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является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______________________________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Счетная палата РФ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Заполните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пропуск в извлечении из нормативно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правового акта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Единственной процессуальной формой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разрешения уголовно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правовых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споров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выступает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___________________________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регламентированный нормами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Уголовно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процессуального кодекса 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уголовный процесс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rtl w:val="0"/>
          <w:lang w:val="ru-RU"/>
        </w:rPr>
        <w:t xml:space="preserve">Заполните пропуски в тексте</w:t>
      </w:r>
      <w:r>
        <w:rPr>
          <w:rtl w:val="0"/>
          <w:lang w:val="ru-RU"/>
        </w:rPr>
        <w:t xml:space="preserve">.</w:t>
      </w:r>
      <w:r/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общепринятым положениям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отечественной теории права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состав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правонарушения образуют следующие его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основные элементы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717"/>
        <w:numPr>
          <w:ilvl w:val="0"/>
          <w:numId w:val="2"/>
        </w:numPr>
        <w:jc w:val="both"/>
        <w:spacing w:before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правонарушения – лицо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совершившее правонарушение и способное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силу возраста и иных обстоятельств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предусмотренных законом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вменяемость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деликтоспособность…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нести юридическую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ответственность за содеянное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2. _______________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(2)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правонарушения 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общественное благо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охраняемое нормами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права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которому в результате совершения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правонарушения причиняется вред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создается угроза причинения вреда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);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общественные отношения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нарушенные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результате совершенного правонарушения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3. ______________________ _____________ (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правонарушения – совокупность внешних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признаков правонарушения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среди которых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обязательном порядке выделяются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само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противоправное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 (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выраженное в форме действия 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бездействия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причиненные им вредные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____________________________ (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 ______________ (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между ними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4. ______________________ _____________ (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правонарушения – совокупность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признаков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правонарушения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характеризующих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главным образом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внутреннее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отношение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лица к содеянному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Среди таковых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центральное место занимает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выделяется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обязательном порядке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 (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</w:t>
      </w:r>
      <w:r>
        <w:rPr>
          <w:rFonts w:ascii="Times New Roman" w:hAnsi="Times New Roman"/>
          <w:sz w:val="28"/>
          <w:szCs w:val="28"/>
          <w:rtl w:val="0"/>
        </w:rPr>
        <w:t xml:space="preserve">),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качестве факультативных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выделяются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мотивы и цели правонарушения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По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2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 балл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а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за каждый правильный ответ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Ответы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1.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субъект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2.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Объект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3.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Объективная сторона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4.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деяние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5.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последствие 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результаты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убытки и пр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схожие по содержанию термины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6.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Причинно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-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следственная связь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ЛИБО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: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«причинная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связь»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«следственная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связь»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«взаимосвязь»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,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«причинность» и т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– такие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ответы также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засчитываются за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правильный вариант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ответа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7.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Субъективная сторона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:lang w:val="ru-RU"/>
          <w14:textFill>
            <w14:solidFill>
              <w14:srgbClr w14:val="BE6427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d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8. 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Вина 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(</w:t>
      </w:r>
      <w:r>
        <w:rPr>
          <w:rFonts w:hint="default"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виновность</w:t>
      </w:r>
      <w:r>
        <w:rPr>
          <w:rFonts w:ascii="Times New Roman" w:hAnsi="Times New Roman"/>
          <w:color w:val="bd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)</w:t>
      </w:r>
      <w:r>
        <w:rPr>
          <w:rFonts w:ascii="Times New Roman" w:hAnsi="Times New Roman" w:eastAsia="Times New Roman" w:cs="Times New Roman"/>
          <w:color w:val="bd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правильный ответ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5.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Задание на решение правовых задач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</w:t>
      </w:r>
      <w:r>
        <w:rPr>
          <w:rStyle w:val="714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5-</w:t>
      </w:r>
      <w:r>
        <w:rPr>
          <w:rtl w:val="0"/>
          <w:lang w:val="ru-RU"/>
        </w:rPr>
        <w:t xml:space="preserve">летний Алексей 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участвует в школьном проекте и хочет заключить договор с местным предпринимателем на изготовление учебных материалов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Может ли Алексей самостоятельно заключить такой договор и нести за него ответственность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Обоснуйте</w:t>
      </w:r>
      <w:r>
        <w:rPr>
          <w:rtl w:val="0"/>
          <w:lang w:val="ru-RU"/>
        </w:rPr>
        <w:t xml:space="preserve">.</w:t>
      </w:r>
      <w:r/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 может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Алексей имеет частичную дееспособность до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18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поэтому для заключения сделок с полной юридической силой ему требуется согласие родителей или законного представителя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715"/>
        <w:ind w:firstLine="709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shd w:val="clear" w:color="auto" w:fill="ffffff"/>
          <w:rtl w:val="0"/>
          <w:lang w:val="ru-RU"/>
          <w14:textFill>
            <w14:solidFill>
              <w14:srgbClr w14:val="BE6427"/>
            </w14:solidFill>
          </w14:textFill>
        </w:rPr>
        <w:t xml:space="preserve">.2. </w:t>
      </w:r>
      <w:r>
        <w:rPr>
          <w:rtl w:val="0"/>
          <w:lang w:val="ru-RU"/>
        </w:rPr>
        <w:t xml:space="preserve">Школа решила проводить дополнительные занятия по выбору для учеников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 этом уведомила родителей о необходимости личного присутствия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Родители утверждают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школа нарушает права детей на образование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Законны ли действия школы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Обоснуйте</w:t>
      </w:r>
      <w:r>
        <w:rPr>
          <w:rtl w:val="0"/>
          <w:lang w:val="ru-RU"/>
        </w:rPr>
        <w:t xml:space="preserve">.</w:t>
      </w:r>
      <w:r/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законны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Конституция РФ гарантирует право на образование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но допускает дополнительные мероприятия по выбору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если не нарушаются основные образовательные права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полный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неполный безошибочный ответ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Любая ошибка по содержанию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b/>
          <w:bCs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5.3. </w:t>
      </w:r>
      <w:r>
        <w:rPr>
          <w:rtl w:val="0"/>
          <w:lang w:val="ru-RU"/>
        </w:rPr>
        <w:t xml:space="preserve">17-</w:t>
      </w:r>
      <w:r>
        <w:rPr>
          <w:rtl w:val="0"/>
          <w:lang w:val="ru-RU"/>
        </w:rPr>
        <w:t xml:space="preserve">летняя София 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хочет оформить подписку на онлайн</w:t>
      </w:r>
      <w:r>
        <w:rPr>
          <w:rtl w:val="0"/>
          <w:lang w:val="ru-RU"/>
        </w:rPr>
        <w:t xml:space="preserve">-</w:t>
      </w:r>
      <w:r>
        <w:rPr>
          <w:rtl w:val="0"/>
          <w:lang w:val="ru-RU"/>
        </w:rPr>
        <w:t xml:space="preserve">журнал на год с оплатой картой родителей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Может ли она самостоятельно заключить договор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Обоснуйте</w:t>
      </w:r>
      <w:r>
        <w:rPr>
          <w:rtl w:val="0"/>
          <w:lang w:val="ru-RU"/>
        </w:rPr>
        <w:t xml:space="preserve">.</w:t>
      </w:r>
      <w:r/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София является несовершеннолетней и ограниченно дееспособной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поэтому для заключения договора требуется согласие родителей или законного представителя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</w:pPr>
      <w:r>
        <w:rPr>
          <w:color w:val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5.4. </w:t>
      </w:r>
      <w:r>
        <w:rPr>
          <w:rtl w:val="0"/>
          <w:lang w:val="ru-RU"/>
        </w:rPr>
        <w:t xml:space="preserve">16-</w:t>
      </w:r>
      <w:r>
        <w:rPr>
          <w:rtl w:val="0"/>
          <w:lang w:val="ru-RU"/>
        </w:rPr>
        <w:t xml:space="preserve">летний Максим 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разместил в интернете оскорбительные комментарии о школьном учителе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Какие меры ответственности могут быть применены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Обоснуйте</w:t>
      </w:r>
      <w:r>
        <w:rPr>
          <w:rtl w:val="0"/>
          <w:lang w:val="ru-RU"/>
        </w:rPr>
        <w:t xml:space="preserve">.</w:t>
      </w:r>
      <w:r/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за административное правонарушение в виде оскорбления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5.61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КоАП РФ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ответственность применяется с учетом возраста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несовершеннолетний может быть предупрежден или привлечен к административной ответственности через родителей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5.5. </w:t>
      </w:r>
      <w:r>
        <w:rPr>
          <w:rtl w:val="0"/>
          <w:lang w:val="ru-RU"/>
        </w:rPr>
        <w:t xml:space="preserve">19-</w:t>
      </w:r>
      <w:r>
        <w:rPr>
          <w:rtl w:val="0"/>
          <w:lang w:val="ru-RU"/>
        </w:rPr>
        <w:t xml:space="preserve">летний Петр 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устроился на работу в магазин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Руководитель заявляет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сотрудники младше </w:t>
      </w:r>
      <w:r>
        <w:rPr>
          <w:rtl w:val="0"/>
          <w:lang w:val="ru-RU"/>
        </w:rPr>
        <w:t xml:space="preserve">20 </w:t>
      </w:r>
      <w:r>
        <w:rPr>
          <w:rtl w:val="0"/>
          <w:lang w:val="ru-RU"/>
        </w:rPr>
        <w:t xml:space="preserve">лет не могут работать на кассе по внутреннему приказу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Законно ли это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Обоснуйте</w:t>
      </w:r>
      <w:r>
        <w:rPr>
          <w:rtl w:val="0"/>
          <w:lang w:val="ru-RU"/>
        </w:rPr>
        <w:t xml:space="preserve">.</w:t>
      </w:r>
      <w:r/>
    </w:p>
    <w:p>
      <w:pPr>
        <w:pStyle w:val="715"/>
        <w:jc w:val="both"/>
        <w:spacing w:line="276" w:lineRule="auto"/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незаконно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Трудовое законодательство не ограничивает возраст сотрудников до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кроме случаев с вредными условиями труда или несовершеннолетними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до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18 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лет</w:t>
      </w:r>
      <w:r>
        <w:rPr>
          <w:rStyle w:val="714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/>
      <w:r/>
    </w:p>
    <w:p>
      <w:pPr>
        <w:pStyle w:val="715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расшифровку аббревиатуры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Расшифруйте аббревиатуру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ОЗХО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организация по запрещению химического оружия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Расшифруйте аббревиатуру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ВГ ВС РФ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ерховный главнокомандующий вооруженными силами Российской Федерации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Соотнесите государственный орган и полномочие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признак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он обладает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301023</wp:posOffset>
                </wp:positionV>
                <wp:extent cx="6116320" cy="2585998"/>
                <wp:effectExtent l="0" t="0" r="0" b="0"/>
                <wp:wrapThrough wrapText="bothSides">
                  <wp:wrapPolygon edited="1">
                    <wp:start x="0" y="0"/>
                    <wp:lineTo x="21621" y="0"/>
                    <wp:lineTo x="21621" y="21602"/>
                    <wp:lineTo x="0" y="21602"/>
                    <wp:lineTo x="0" y="0"/>
                  </wp:wrapPolygon>
                </wp:wrapThrough>
                <wp:docPr id="3" name="officeArt object" descr="Снимок экрана 2025-10-12 в 15.39.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9" name="Снимок экрана 2025-10-12 в 15.39.13.png" descr="Снимок экрана 2025-10-12 в 15.39.1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6320" cy="258599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1312;o:allowoverlap:true;o:allowincell:true;mso-position-horizontal-relative:margin;margin-left:-0.50pt;mso-position-horizontal:absolute;mso-position-vertical-relative:line;margin-top:23.70pt;mso-position-vertical:absolute;width:481.60pt;height:203.62pt;mso-wrap-distance-left:12.00pt;mso-wrap-distance-top:12.00pt;mso-wrap-distance-right:12.00pt;mso-wrap-distance-bottom:12.00pt;" wrapcoords="0 0 100097 0 100097 100009 0 100009 0 0" stroked="f" strokeweight="1.00pt">
                <v:path textboxrect="0,0,0,0"/>
                <w10:wrap type="through"/>
                <v:imagedata r:id="rId12" o:title=""/>
              </v:shape>
            </w:pict>
          </mc:Fallback>
        </mc:AlternateConten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:_______</w:t>
      </w:r>
      <w:r>
        <w:rPr>
          <w:color w:val="bd6427"/>
          <w:rtl w:val="0"/>
          <w:lang w:val="ru-RU"/>
          <w14:textFill>
            <w14:solidFill>
              <w14:srgbClr w14:val="BE6427"/>
            </w14:solidFill>
          </w14:textFill>
        </w:rPr>
        <w:t xml:space="preserve">ДЕБЗВАГЖ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каждое верное соответствие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перевод латинского выражения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8.1.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Переведите латинское выражение «</w:t>
      </w:r>
      <w:r>
        <w:rPr>
          <w:rtl w:val="0"/>
          <w:lang w:val="it-IT"/>
        </w:rPr>
        <w:t xml:space="preserve">Persona grata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данного выражения с использованием юридических знаний из изученного курса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Ж</w:t>
      </w:r>
      <w:r>
        <w:rPr>
          <w:rtl w:val="0"/>
          <w:lang w:val="ru-RU"/>
        </w:rPr>
        <w:t xml:space="preserve">елательная личность</w:t>
      </w:r>
      <w:r>
        <w:rPr>
          <w:rtl w:val="0"/>
          <w:lang w:val="ru-RU"/>
        </w:rPr>
        <w:t xml:space="preserve">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Термин международного права – в дипломатической практике так называется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кандидатура которого в качестве дипломатического представителя в каком</w:t>
      </w:r>
      <w:r>
        <w:rPr>
          <w:rtl w:val="0"/>
          <w:lang w:val="ru-RU"/>
        </w:rPr>
        <w:t xml:space="preserve">-</w:t>
      </w:r>
      <w:r>
        <w:rPr>
          <w:rtl w:val="0"/>
          <w:lang w:val="ru-RU"/>
        </w:rPr>
        <w:t xml:space="preserve">либо государстве принимается правительством этого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расширенном смысле –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пользующееся доверием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анализ историко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информации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9.1 </w:t>
      </w:r>
      <w:r>
        <w:rPr>
          <w:rtl w:val="0"/>
          <w:lang w:val="ru-RU"/>
        </w:rPr>
        <w:t xml:space="preserve">Ниже даны высказывания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которых пропущено одно и тоже слово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(</w:t>
      </w:r>
      <w:r>
        <w:rPr>
          <w:rtl w:val="0"/>
          <w:lang w:val="ru-RU"/>
        </w:rPr>
        <w:t xml:space="preserve">в зависимости от высказывания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падеж и число могут меняться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О чём идёт речь</w:t>
      </w:r>
      <w:r>
        <w:rPr>
          <w:rtl w:val="0"/>
          <w:lang w:val="ru-RU"/>
        </w:rPr>
        <w:t xml:space="preserve">?</w:t>
      </w:r>
      <w:r/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каждом творце «…» прячется утопист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Франк Маньюэл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американский социолог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Где законы могут быть нарушены под предлогом общего спасения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там 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«…»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Мельбрани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французский философ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«…»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составленная для всех народов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годится ни для одного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Ж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 Местр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французский дипломат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Наилучшая «…» для народа есть 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 которой он привык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Бентам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английский юрист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Style w:val="714"/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714"/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_______</w:t>
      </w: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конституция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____________________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Максимум за задание – 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</w:rPr>
        <w:t xml:space="preserve">4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5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 –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  <w:rPr>
          <w:b/>
          <w:bCs/>
        </w:rPr>
      </w:pPr>
      <w:r>
        <w:rPr>
          <w:b/>
          <w:b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10.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кроссворд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-153452</wp:posOffset>
                </wp:positionH>
                <wp:positionV relativeFrom="line">
                  <wp:posOffset>259289</wp:posOffset>
                </wp:positionV>
                <wp:extent cx="5108168" cy="5206876"/>
                <wp:effectExtent l="0" t="0" r="0" b="0"/>
                <wp:wrapThrough wrapText="bothSides">
                  <wp:wrapPolygon edited="1">
                    <wp:start x="0" y="0"/>
                    <wp:lineTo x="21609" y="0"/>
                    <wp:lineTo x="21609" y="21621"/>
                    <wp:lineTo x="0" y="21621"/>
                    <wp:lineTo x="0" y="0"/>
                  </wp:wrapPolygon>
                </wp:wrapThrough>
                <wp:docPr id="4" name="officeArt object" descr="Снимок экрана 2025-10-12 в 15.24.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30" name="Снимок экрана 2025-10-12 в 15.24.16.png" descr="Снимок экрана 2025-10-12 в 15.24.16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108168" cy="52068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60288;o:allowoverlap:true;o:allowincell:true;mso-position-horizontal-relative:margin;margin-left:-12.08pt;mso-position-horizontal:absolute;mso-position-vertical-relative:line;margin-top:20.42pt;mso-position-vertical:absolute;width:402.22pt;height:409.99pt;mso-wrap-distance-left:12.00pt;mso-wrap-distance-top:12.00pt;mso-wrap-distance-right:12.00pt;mso-wrap-distance-bottom:12.00pt;" wrapcoords="0 0 100042 0 100042 100097 0 100097 0 0" stroked="f" strokeweight="1.00pt">
                <v:path textboxrect="0,0,0,0"/>
                <w10:wrap type="through"/>
                <v:imagedata r:id="rId13" o:title=""/>
              </v:shape>
            </w:pict>
          </mc:Fallback>
        </mc:AlternateConten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горизонтали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Конституции этой страны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«император является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символом государства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единства народа»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Япония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1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Конституции Японии от 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ноября </w:t>
      </w:r>
      <w:r>
        <w:rPr>
          <w:rFonts w:ascii="Times New Roman" w:hAnsi="Times New Roman"/>
          <w:sz w:val="28"/>
          <w:szCs w:val="28"/>
          <w:rtl w:val="0"/>
        </w:rPr>
        <w:t xml:space="preserve">1946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</w:t>
      </w:r>
      <w:r>
        <w:rPr>
          <w:rFonts w:ascii="Times New Roman" w:hAnsi="Times New Roman"/>
          <w:sz w:val="28"/>
          <w:szCs w:val="28"/>
          <w:rtl w:val="0"/>
        </w:rPr>
        <w:t xml:space="preserve">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Социальный регулятор первобытного общества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представляющий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собой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нерасчлененную совокупность мифологического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традиционно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бытового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регулирования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зачаточного права и морали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Мононормы или Мононорма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Морозова Л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Теория государства 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права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Учебник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., 2011.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Глава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2.5;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Матузов Н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И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.,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Малько 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., 2004.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Глава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2,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§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2;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Лазарев 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Липень С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Теория государства и права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Учебник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., 2011.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Глава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Согласно Уголовному кодексу РФ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называется преступление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заключающееся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передаче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собирании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похищении или хранении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целях передачи иностранному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международной либо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иностранной организации или их представителям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сведений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составляющих государственную тайну Российской Федерации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передача или собирание по заданию иностранной разведки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или лица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действующего в 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интересах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иных сведений для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использования их против безопасности Российской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Федерации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если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эти деяния совершены иностранным гражданином или лицом без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гражданства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Шпионаж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 276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Согласно Уголовному кодексу РФ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называется один из видов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наказания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заключается в кратковременном содержании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осужденного в условиях строгой изоляции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от общества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Арест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1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 54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действующему российскому законодательству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называется признанная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арбитражным судом неспособность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должника в полном объеме удовлетворить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требования кредиторов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денежным обязательствам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 выплате выходных пособий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или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об оплате труда лиц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работающих или работавших по трудовому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договору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или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исполнить обязанность по уплате обязательных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платежей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  <w:lang w:val="ru-RU"/>
        </w:rPr>
        <w:t xml:space="preserve">Банкротство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26.10.2002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№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127-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ФЗ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«О несостоятельности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банкротстве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it-IT"/>
        </w:rPr>
        <w:t xml:space="preserve">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По вертикали</w:t>
      </w:r>
      <w:r>
        <w:rPr>
          <w:rFonts w:ascii="Times New Roman" w:hAnsi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Часть Конституции РФ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которой содержится прямое указание 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субъект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принявший данный документ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Преамбула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преамбула Конституции РФ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также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Авакьян С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Конституционное право России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Том </w:t>
      </w: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sz w:val="28"/>
          <w:szCs w:val="28"/>
          <w:rtl w:val="0"/>
        </w:rPr>
        <w:t xml:space="preserve">., 2014.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Глава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§ </w:t>
      </w:r>
      <w:r>
        <w:rPr>
          <w:rFonts w:ascii="Times New Roman" w:hAnsi="Times New Roman"/>
          <w:sz w:val="28"/>
          <w:szCs w:val="28"/>
          <w:rtl w:val="0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Согласно действующему российскому законодательству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называется всенародное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голосование граждан РФ по вопросам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государственного значения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Референдум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1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Федерального конституционного закона от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28.06.2004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года №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5-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ФКЗ «О референдуме РФ»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Гражданский кодекс РФ называет устав юридического лица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утверждается уполномоченным государственным органом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 не содержит в себе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сведений о наименовании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фирменном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наименовании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месте нахождения и размере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уставного капитала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юридического лица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юридическое лицо действует 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основании такого устава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такие сведения указываются в Едином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государственном реестре юридических лиц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ЕГРЮЛ</w:t>
      </w:r>
      <w:r>
        <w:rPr>
          <w:rFonts w:ascii="Times New Roman" w:hAnsi="Times New Roman"/>
          <w:sz w:val="28"/>
          <w:szCs w:val="28"/>
          <w:rtl w:val="0"/>
        </w:rPr>
        <w:t xml:space="preserve">).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Типовой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sz w:val="28"/>
          <w:szCs w:val="28"/>
          <w:rtl w:val="0"/>
        </w:rPr>
        <w:t xml:space="preserve">. 2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 52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Этим общим термином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обозначающим участника уголовного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судопроизводства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Уголовно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процессуальный кодекс РФ именует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частности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как подсудимого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осужденного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 и оправданного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Обвиняемый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</w:t>
      </w:r>
      <w:r>
        <w:rPr>
          <w:rFonts w:ascii="Times New Roman" w:hAnsi="Times New Roman"/>
          <w:sz w:val="28"/>
          <w:szCs w:val="28"/>
          <w:rtl w:val="0"/>
        </w:rPr>
        <w:t xml:space="preserve">. 2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47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УПК РФ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345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учебника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«Курс уголовного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процесса» под ред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ю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проф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Головко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– М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Статут</w:t>
      </w:r>
      <w:r>
        <w:rPr>
          <w:rFonts w:ascii="Times New Roman" w:hAnsi="Times New Roman"/>
          <w:sz w:val="28"/>
          <w:szCs w:val="28"/>
          <w:rtl w:val="0"/>
        </w:rPr>
        <w:t xml:space="preserve">, 2016)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Денежная сумма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уплаченная стороной договора в счет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причитающихся с нее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платежей и вперед полученного от другой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стороны исполнения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не доказано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такая сумма является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задатком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Аванс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sz w:val="28"/>
          <w:szCs w:val="28"/>
          <w:rtl w:val="0"/>
        </w:rPr>
        <w:t xml:space="preserve">. 3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 380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ГК РФ</w:t>
      </w:r>
      <w:r>
        <w:rPr>
          <w:rFonts w:ascii="Times New Roman" w:hAnsi="Times New Roman"/>
          <w:sz w:val="28"/>
          <w:szCs w:val="28"/>
          <w:rtl w:val="0"/>
        </w:rPr>
        <w:t xml:space="preserve">)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17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rFonts w:ascii="Times New Roman" w:hAnsi="Times New Roman"/>
          <w:b/>
          <w:bCs/>
          <w:i/>
          <w:iCs/>
          <w:color w:val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hint="default"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rFonts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hint="default"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rFonts w:ascii="Times New Roman" w:hAnsi="Times New Roman"/>
          <w:b/>
          <w:bCs/>
          <w:i/>
          <w:iCs/>
          <w:color w:val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верный ответ </w:t>
      </w:r>
      <w:r>
        <w:rPr>
          <w:rFonts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- 1 </w:t>
      </w:r>
      <w:r>
        <w:rPr>
          <w:rFonts w:hint="default"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 фактический – </w:t>
      </w:r>
      <w:r>
        <w:rPr>
          <w:rFonts w:ascii="Times New Roman" w:hAnsi="Times New Roman"/>
          <w:b/>
          <w:bCs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 </w:t>
      </w:r>
      <w:r>
        <w:rPr>
          <w:rFonts w:hint="default" w:ascii="Times New Roman" w:hAnsi="Times New Roman"/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rFonts w:ascii="Times New Roman" w:hAnsi="Times New Roman"/>
          <w:b/>
          <w:bCs/>
          <w:i/>
          <w:iCs/>
          <w:color w:val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715"/>
        <w:spacing w:line="360" w:lineRule="auto"/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 </w:t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134" w:right="567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Calibri">
    <w:panose1 w:val="020F0502020204030204"/>
  </w:font>
  <w:font w:name="Helvetica Neue">
    <w:panose1 w:val="02000603000000000000"/>
  </w:font>
  <w:font w:name="Arial">
    <w:panose1 w:val="020B0604020202020204"/>
  </w:font>
  <w:font w:name="Arial Unicode MS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right"/>
    </w:pPr>
    <w:r>
      <w:rPr>
        <w:sz w:val="20"/>
        <w:szCs w:val="20"/>
        <w:shd w:val="nil" w:color="auto" w:fill="auto"/>
        <w:rtl w:val="0"/>
        <w:lang w:val="ru-RU"/>
      </w:rPr>
      <w:t xml:space="preserve">Максимальное кол</w:t>
    </w:r>
    <w:r>
      <w:rPr>
        <w:sz w:val="20"/>
        <w:szCs w:val="20"/>
        <w:shd w:val="nil" w:color="auto" w:fill="auto"/>
        <w:rtl w:val="0"/>
        <w:lang w:val="ru-RU"/>
      </w:rPr>
      <w:t xml:space="preserve">-</w:t>
    </w:r>
    <w:r>
      <w:rPr>
        <w:sz w:val="20"/>
        <w:szCs w:val="20"/>
        <w:shd w:val="nil" w:color="auto" w:fill="auto"/>
        <w:rtl w:val="0"/>
        <w:lang w:val="ru-RU"/>
      </w:rPr>
      <w:t xml:space="preserve">во баллов</w:t>
    </w:r>
    <w:r>
      <w:rPr>
        <w:sz w:val="20"/>
        <w:szCs w:val="20"/>
        <w:shd w:val="nil" w:color="auto" w:fill="auto"/>
        <w:rtl w:val="0"/>
        <w:lang w:val="ru-RU"/>
      </w:rPr>
      <w:t xml:space="preserve">: </w:t>
    </w:r>
    <w:r>
      <w:rPr>
        <w:sz w:val="20"/>
        <w:szCs w:val="20"/>
        <w:shd w:val="nil" w:color="auto" w:fill="auto"/>
        <w:rtl w:val="0"/>
        <w:lang w:val="ru-RU"/>
      </w:rPr>
      <w:t xml:space="preserve">119</w:t>
    </w:r>
    <w:r>
      <w:rPr>
        <w:sz w:val="20"/>
        <w:szCs w:val="20"/>
        <w:shd w:val="nil" w:color="auto" w:fill="auto"/>
        <w:rtl w:val="0"/>
      </w:rPr>
      <w:tab/>
      <w:t xml:space="preserve">Лист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PAGE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>
      <w:rPr>
        <w:sz w:val="20"/>
        <w:szCs w:val="20"/>
        <w:shd w:val="nil" w:color="auto" w:fill="auto"/>
        <w:rtl w:val="0"/>
        <w:lang w:val="ru-RU"/>
      </w:rPr>
      <w:t xml:space="preserve"> из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NUMPAGES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  <w:rPr>
        <w:shd w:val="nil" w:color="auto" w:fill="auto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-68577</wp:posOffset>
              </wp:positionV>
              <wp:extent cx="1637665" cy="767098"/>
              <wp:effectExtent l="0" t="0" r="0" b="0"/>
              <wp:wrapNone/>
              <wp:docPr id="1" name="officeArt object" descr="Рисунок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637665" cy="767098"/>
                        <a:chOff x="0" y="-1"/>
                        <a:chExt cx="1637664" cy="767097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0" y="-2"/>
                          <a:ext cx="1637665" cy="7670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image1.png" descr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599" y="1596"/>
                          <a:ext cx="1634473" cy="76390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1658240;o:allowoverlap:true;o:allowincell:true;mso-position-horizontal-relative:page;margin-left:79.65pt;mso-position-horizontal:absolute;mso-position-vertical-relative:page;margin-top:-5.40pt;mso-position-vertical:absolute;width:128.95pt;height:60.40pt;mso-wrap-distance-left:12.00pt;mso-wrap-distance-top:12.00pt;mso-wrap-distance-right:12.00pt;mso-wrap-distance-bottom:12.00pt;" coordorigin="0,0" coordsize="16376,7670">
              <v:shape id="shape 1" o:spid="_x0000_s1" o:spt="1" type="#_x0000_t1" style="position:absolute;left:0;top:0;width:16376;height:7670;visibility:visible;" fillcolor="#FFFFFF" stroked="f" strokeweight="1.00pt">
                <v:fill opacity="100f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5;top:15;width:16344;height:7639;" stroked="f" strokeweight="1.00pt">
                <v:path textboxrect="0,0,0,0"/>
                <v:imagedata r:id="rId1" o:title=""/>
              </v:shape>
            </v:group>
          </w:pict>
        </mc:Fallback>
      </mc:AlternateContent>
    </w:r>
    <w:r>
      <w:rPr>
        <w:rStyle w:val="714"/>
      </w:rPr>
      <w:tab/>
    </w:r>
    <w:r>
      <w:rPr>
        <w:b/>
        <w:bCs/>
        <w:shd w:val="nil" w:color="auto" w:fill="auto"/>
        <w:rtl w:val="0"/>
        <w:lang w:val="ru-RU"/>
      </w:rPr>
      <w:t xml:space="preserve">Муниципальный этап Всероссийской олимпиады </w:t>
    </w:r>
    <w:r>
      <w:rPr>
        <w:shd w:val="nil" w:color="auto" w:fill="auto"/>
      </w:rPr>
    </w:r>
  </w:p>
  <w:p>
    <w:pPr>
      <w:pStyle w:val="713"/>
      <w:jc w:val="center"/>
      <w:rPr>
        <w:b/>
        <w:bCs/>
        <w:shd w:val="nil" w:color="auto" w:fill="auto"/>
      </w:rPr>
    </w:pPr>
    <w:r>
      <w:rPr>
        <w:b/>
        <w:bCs/>
        <w:shd w:val="nil" w:color="auto" w:fill="auto"/>
        <w:rtl w:val="0"/>
        <w:lang w:val="ru-RU"/>
      </w:rPr>
      <w:t xml:space="preserve">школьников в </w:t>
    </w:r>
    <w:r>
      <w:rPr>
        <w:b/>
        <w:bCs/>
        <w:shd w:val="nil" w:color="auto" w:fill="auto"/>
        <w:rtl w:val="0"/>
        <w:lang w:val="ru-RU"/>
      </w:rPr>
      <w:t xml:space="preserve">2025-2026 </w:t>
    </w:r>
    <w:r>
      <w:rPr>
        <w:b/>
        <w:bCs/>
        <w:shd w:val="nil" w:color="auto" w:fill="auto"/>
        <w:rtl w:val="0"/>
        <w:lang w:val="ru-RU"/>
      </w:rPr>
      <w:t xml:space="preserve">учебном году</w:t>
    </w:r>
    <w:r>
      <w:rPr>
        <w:b/>
        <w:bCs/>
        <w:shd w:val="nil" w:color="auto" w:fill="auto"/>
      </w:rPr>
    </w:r>
  </w:p>
  <w:p>
    <w:pPr>
      <w:pStyle w:val="715"/>
      <w:rPr>
        <w:sz w:val="22"/>
        <w:szCs w:val="22"/>
        <w:shd w:val="nil" w:color="auto" w:fill="auto"/>
      </w:rPr>
    </w:pPr>
    <w:r>
      <w:rPr>
        <w:sz w:val="22"/>
        <w:szCs w:val="22"/>
        <w:shd w:val="nil" w:color="auto" w:fill="auto"/>
        <w:rtl w:val="0"/>
        <w:lang w:val="ru-RU"/>
      </w:rPr>
      <w:t xml:space="preserve">Предмет</w:t>
      <w:tab/>
      <w:t xml:space="preserve">Класс</w:t>
      <w:tab/>
      <w:t xml:space="preserve">Дата</w:t>
      <w:tab/>
      <w:tab/>
      <w:t xml:space="preserve">Время начала</w:t>
      <w:tab/>
      <w:tab/>
      <w:t xml:space="preserve">Время окончания</w:t>
      <w:tab/>
    </w:r>
    <w:r>
      <w:rPr>
        <w:sz w:val="22"/>
        <w:szCs w:val="22"/>
        <w:shd w:val="nil" w:color="auto" w:fill="auto"/>
      </w:rPr>
    </w:r>
  </w:p>
  <w:p>
    <w:pPr>
      <w:pStyle w:val="715"/>
    </w:pP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право</w:t>
      <w:tab/>
      <w:tab/>
    </w: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9</w:t>
    </w:r>
    <w:r>
      <w:rPr>
        <w:b/>
        <w:bCs/>
        <w:i/>
        <w:iCs/>
        <w:sz w:val="22"/>
        <w:szCs w:val="22"/>
        <w:shd w:val="nil" w:color="auto" w:fill="auto"/>
        <w:rtl w:val="0"/>
      </w:rPr>
      <w:tab/>
      <w:t xml:space="preserve">05.12.2025</w:t>
      <w:tab/>
      <w:t xml:space="preserve">10-00</w:t>
      <w:tab/>
      <w:tab/>
      <w:tab/>
      <w:t xml:space="preserve">1</w:t>
    </w: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2-00</w:t>
    </w:r>
    <w:r>
      <w:rPr>
        <w:b/>
        <w:bCs/>
        <w:i/>
        <w:iCs/>
        <w:sz w:val="22"/>
        <w:szCs w:val="22"/>
        <w:shd w:val="nil" w:color="auto" w:fill="auto"/>
      </w:rP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umStyleLink w:val="72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styleLink w:val="720"/>
    <w:lvl w:ilvl="0">
      <w:start w:val="1"/>
      <w:numFmt w:val="decimal"/>
      <w:pStyle w:val="720"/>
      <w:isLgl w:val="false"/>
      <w:suff w:val="tab"/>
      <w:lvlText w:val="%1."/>
      <w:lvlJc w:val="left"/>
      <w:pPr>
        <w:ind w:left="253" w:hanging="253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0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8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6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4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2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8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695" w:hanging="295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shd w:val="clear" w:color="auto" w:fill="auto"/>
        <w:framePr w:w="0" w:h="0" w:vSpace="0" w:hSpace="0" w:vAnchor="margin" w:xAlign="left" w:y="0" w:hRule="exac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5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9"/>
    <w:link w:val="713"/>
    <w:uiPriority w:val="99"/>
  </w:style>
  <w:style w:type="character" w:styleId="45">
    <w:name w:val="Footer Char"/>
    <w:basedOn w:val="709"/>
    <w:link w:val="716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6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08" w:default="1">
    <w:name w:val="Normal"/>
    <w:next w:val="708"/>
    <w:rPr>
      <w:sz w:val="24"/>
      <w:szCs w:val="24"/>
      <w:lang w:val="en-US" w:eastAsia="en-US" w:bidi="ar-SA"/>
    </w:rPr>
  </w:style>
  <w:style w:type="character" w:styleId="709" w:default="1">
    <w:name w:val="Default Paragraph Font"/>
    <w:next w:val="709"/>
  </w:style>
  <w:style w:type="character" w:styleId="710">
    <w:name w:val="Hyperlink"/>
    <w:rPr>
      <w:u w:val="single"/>
    </w:rPr>
  </w:style>
  <w:style w:type="table" w:styleId="711" w:default="1">
    <w:name w:val="Table Normal"/>
    <w:next w:val="711"/>
    <w:tblPr>
      <w:tblInd w:w="0" w:type="dxa"/>
    </w:tblPr>
  </w:style>
  <w:style w:type="numbering" w:styleId="712" w:default="1">
    <w:name w:val="No List"/>
    <w:next w:val="712"/>
  </w:style>
  <w:style w:type="paragraph" w:styleId="713">
    <w:name w:val="Header"/>
    <w:next w:val="713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character" w:styleId="714">
    <w:name w:val="page number"/>
  </w:style>
  <w:style w:type="paragraph" w:styleId="715" w:default="1">
    <w:name w:val="Normal"/>
    <w:next w:val="715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333333"/>
        </w14:solidFill>
      </w14:textFill>
    </w:rPr>
  </w:style>
  <w:style w:type="paragraph" w:styleId="716">
    <w:name w:val="Footer"/>
    <w:next w:val="716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paragraph" w:styleId="717">
    <w:name w:val="По умолчанию"/>
    <w:next w:val="717"/>
    <w:pPr>
      <w:ind w:left="0" w:right="0" w:firstLine="0"/>
      <w:jc w:val="left"/>
      <w:keepLines w:val="0"/>
      <w:keepNext w:val="0"/>
      <w:pageBreakBefore w:val="0"/>
      <w:spacing w:before="160" w:after="0" w:line="288" w:lineRule="auto"/>
      <w:shd w:val="clear" w:color="auto" w:fill="auto"/>
      <w:widowControl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718">
    <w:name w:val="Ссылка"/>
    <w:rPr>
      <w:color w:val="0000ff"/>
      <w:u w:val="single"/>
      <w14:textFill>
        <w14:solidFill>
          <w14:srgbClr w14:val="0000FF"/>
        </w14:solidFill>
      </w14:textFill>
    </w:rPr>
  </w:style>
  <w:style w:type="character" w:styleId="719">
    <w:name w:val="Hyperlink.0"/>
    <w:basedOn w:val="718"/>
    <w:next w:val="719"/>
    <w:rPr>
      <w:rFonts w:ascii="Times New Roman" w:hAnsi="Times New Roman" w:eastAsia="Times New Roman" w:cs="Times New Roman"/>
      <w:i/>
      <w:iCs/>
      <w:color w:val="000000"/>
      <w:u w:val="none"/>
      <w14:textFill>
        <w14:solidFill>
          <w14:srgbClr w14:val="000000"/>
        </w14:solidFill>
      </w14:textFill>
    </w:rPr>
  </w:style>
  <w:style w:type="numbering" w:styleId="720">
    <w:name w:val="С числами"/>
    <w:pPr>
      <w:numPr>
        <w:ilvl w:val="0"/>
        <w:numId w:val="1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2025-12-03T05:01:32Z</dcterms:modified>
</cp:coreProperties>
</file>