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FAD" w:rsidRPr="00C34419" w:rsidRDefault="00B94FAD" w:rsidP="00E104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F751A" w:rsidRPr="00EF3060" w:rsidRDefault="002267A6" w:rsidP="0064650A">
      <w:pPr>
        <w:tabs>
          <w:tab w:val="left" w:pos="56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104E9" w:rsidRPr="00EF3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2267A6" w:rsidRPr="00C34419" w:rsidRDefault="002267A6" w:rsidP="0064650A">
      <w:pPr>
        <w:tabs>
          <w:tab w:val="left" w:pos="5103"/>
        </w:tabs>
        <w:autoSpaceDE w:val="0"/>
        <w:autoSpaceDN w:val="0"/>
        <w:spacing w:after="0" w:line="240" w:lineRule="atLeast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1 </w:t>
      </w:r>
    </w:p>
    <w:p w:rsidR="002267A6" w:rsidRPr="00C34419" w:rsidRDefault="002267A6" w:rsidP="0064650A">
      <w:pPr>
        <w:tabs>
          <w:tab w:val="left" w:pos="5103"/>
        </w:tabs>
        <w:autoSpaceDE w:val="0"/>
        <w:autoSpaceDN w:val="0"/>
        <w:spacing w:after="0" w:line="240" w:lineRule="atLeast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Оргкомитета районного (отборочного) этапа городског</w:t>
      </w:r>
      <w:r w:rsidR="00EF306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конкурса «Учитель года» в 202</w:t>
      </w:r>
      <w:r w:rsidR="00EC05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E104E9" w:rsidRPr="00C34419" w:rsidRDefault="00E104E9" w:rsidP="0064650A">
      <w:pPr>
        <w:tabs>
          <w:tab w:val="left" w:pos="5103"/>
        </w:tabs>
        <w:autoSpaceDE w:val="0"/>
        <w:autoSpaceDN w:val="0"/>
        <w:spacing w:after="0" w:line="240" w:lineRule="atLeast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4E9" w:rsidRPr="00C34419" w:rsidRDefault="00E104E9" w:rsidP="0064650A">
      <w:pPr>
        <w:tabs>
          <w:tab w:val="left" w:pos="5103"/>
        </w:tabs>
        <w:autoSpaceDE w:val="0"/>
        <w:autoSpaceDN w:val="0"/>
        <w:spacing w:after="0" w:line="240" w:lineRule="atLeast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</w:t>
      </w:r>
    </w:p>
    <w:p w:rsidR="00E104E9" w:rsidRPr="00C34419" w:rsidRDefault="0064650A" w:rsidP="0064650A">
      <w:pPr>
        <w:tabs>
          <w:tab w:val="left" w:pos="5103"/>
        </w:tabs>
        <w:autoSpaceDE w:val="0"/>
        <w:autoSpaceDN w:val="0"/>
        <w:spacing w:after="0" w:line="240" w:lineRule="atLeast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Оргкомитетом районного </w:t>
      </w:r>
      <w:r w:rsidR="00E104E9"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(отборочного) этапа </w:t>
      </w: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</w:t>
      </w:r>
      <w:r w:rsidR="00E104E9"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«Учитель года»</w:t>
      </w:r>
    </w:p>
    <w:p w:rsidR="00E104E9" w:rsidRPr="00C34419" w:rsidRDefault="00E104E9" w:rsidP="0064650A">
      <w:pPr>
        <w:tabs>
          <w:tab w:val="left" w:pos="5103"/>
        </w:tabs>
        <w:autoSpaceDE w:val="0"/>
        <w:autoSpaceDN w:val="0"/>
        <w:spacing w:after="0" w:line="240" w:lineRule="atLeast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___________И.</w:t>
      </w:r>
      <w:r w:rsidR="00F6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>И. Тарасова</w:t>
      </w:r>
    </w:p>
    <w:p w:rsidR="003E44B8" w:rsidRDefault="00E104E9" w:rsidP="0064650A">
      <w:pPr>
        <w:tabs>
          <w:tab w:val="left" w:pos="5103"/>
        </w:tabs>
        <w:autoSpaceDE w:val="0"/>
        <w:autoSpaceDN w:val="0"/>
        <w:spacing w:after="0" w:line="240" w:lineRule="atLeast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оргкомитета </w:t>
      </w:r>
    </w:p>
    <w:p w:rsidR="00E104E9" w:rsidRPr="00C34419" w:rsidRDefault="00E104E9" w:rsidP="00BA67F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ПОРЯДОК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проведения районного (отборочного) этапа 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городского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«Учитель года» в 202</w:t>
      </w:r>
      <w:r w:rsidRPr="00A97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pStyle w:val="af1"/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Настоящий</w:t>
      </w:r>
      <w:r w:rsidRPr="00956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>порядок проведения районного (отборочного) этапа городского конкурса «Учитель года» в 202</w:t>
      </w:r>
      <w:r w:rsidRPr="001526D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569B8">
        <w:rPr>
          <w:rFonts w:ascii="Times New Roman" w:hAnsi="Times New Roman" w:cs="Times New Roman"/>
          <w:sz w:val="24"/>
          <w:szCs w:val="24"/>
        </w:rPr>
        <w:t xml:space="preserve"> году (далее – Порядок, Конкурс), учредителем которого является департамент образования мэрии города Новосибирска, разработан в соответствии с Положением о городском конкурсе «Учитель года», утвержденного постановлением мэрии города Новосибирска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26D1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26D1">
        <w:rPr>
          <w:rFonts w:ascii="Times New Roman" w:hAnsi="Times New Roman" w:cs="Times New Roman"/>
          <w:sz w:val="24"/>
          <w:szCs w:val="24"/>
          <w:lang w:val="ru-RU"/>
        </w:rPr>
        <w:t>01</w:t>
      </w:r>
      <w:r w:rsidRPr="009569B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1526D1">
        <w:rPr>
          <w:rFonts w:ascii="Times New Roman" w:hAnsi="Times New Roman" w:cs="Times New Roman"/>
          <w:sz w:val="24"/>
          <w:szCs w:val="24"/>
          <w:lang w:val="ru-RU"/>
        </w:rPr>
        <w:t>412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526D1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с изменениями)</w:t>
      </w:r>
      <w:r w:rsidRPr="009569B8">
        <w:rPr>
          <w:rFonts w:ascii="Times New Roman" w:hAnsi="Times New Roman" w:cs="Times New Roman"/>
          <w:sz w:val="24"/>
          <w:szCs w:val="24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Настоящий Порядок устанавливает структуру Конкурса, определяет формат, регламент, порядок и критерии оценивания конкурсных испытаний, требования к составу участников, жюри, порядок и сроки предоставления материалов, порядок определения лауреатов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>и победител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Районный (отборочный) этапа городского конкурса «Учитель года» проводится с целью выявления и поощрения талантливых педагогических работников образовательных организаций, реализующих образовательные программы начального общего, основного общего и среднего общего образования; создания условий для распространения лучших образцов профессионального мастерства в педагогической деятельности, отвечающих современным задачам образования; привлечения внимания общественности к социально значимым проектам в области образования, демонстрации ресурсов и достижений системы образования; повышения общественного статуса и значимости педагогических профессий в профессиональной и общественной среде.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Девиз Конкурса «Учить и учиться».</w:t>
      </w:r>
    </w:p>
    <w:p w:rsidR="00D84633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Для участников Конкурса проводятся очные/дистанционные установочные семинары.</w:t>
      </w:r>
    </w:p>
    <w:p w:rsidR="00D84633" w:rsidRPr="00296322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6322">
        <w:rPr>
          <w:rFonts w:ascii="Times New Roman" w:hAnsi="Times New Roman" w:cs="Times New Roman"/>
          <w:sz w:val="24"/>
          <w:szCs w:val="24"/>
        </w:rPr>
        <w:t xml:space="preserve">Информация о Конкурсе размещается на сайте МАУДПО «НИСО» по адресу </w:t>
      </w:r>
      <w:hyperlink r:id="rId8" w:history="1"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https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://</w:t>
        </w:r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niso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54.</w:t>
        </w:r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/</w:t>
        </w:r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konkursy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/</w:t>
        </w:r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prof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-</w:t>
        </w:r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konkursy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/</w:t>
        </w:r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uchitel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-</w:t>
        </w:r>
        <w:r w:rsidRPr="003D4421">
          <w:rPr>
            <w:rStyle w:val="ad"/>
            <w:rFonts w:ascii="Times New Roman" w:hAnsi="Times New Roman"/>
            <w:sz w:val="24"/>
            <w:szCs w:val="24"/>
            <w:lang w:val="en-US"/>
          </w:rPr>
          <w:t>goda</w:t>
        </w:r>
        <w:r w:rsidRPr="003D4421">
          <w:rPr>
            <w:rStyle w:val="ad"/>
            <w:rFonts w:ascii="Times New Roman" w:hAnsi="Times New Roman"/>
            <w:sz w:val="24"/>
            <w:szCs w:val="24"/>
            <w:lang w:val="ru-RU"/>
          </w:rPr>
          <w:t>-0</w:t>
        </w:r>
      </w:hyperlink>
      <w:r w:rsidR="00041A8B">
        <w:rPr>
          <w:rFonts w:ascii="Times New Roman" w:hAnsi="Times New Roman" w:cs="Times New Roman"/>
          <w:color w:val="548DD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548DD4"/>
          <w:sz w:val="24"/>
          <w:szCs w:val="24"/>
          <w:lang w:val="ru-RU"/>
        </w:rPr>
        <w:t xml:space="preserve"> 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Для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утверждения Порядка проведения Конкурса, состава участников и жюри Конкурса, итогов Конкурса создается</w:t>
      </w:r>
      <w:r w:rsidRPr="009569B8">
        <w:rPr>
          <w:rFonts w:ascii="Times New Roman" w:hAnsi="Times New Roman" w:cs="Times New Roman"/>
          <w:sz w:val="24"/>
          <w:szCs w:val="24"/>
        </w:rPr>
        <w:t xml:space="preserve"> организационный комитет (далее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569B8">
        <w:rPr>
          <w:rFonts w:ascii="Times New Roman" w:hAnsi="Times New Roman" w:cs="Times New Roman"/>
          <w:sz w:val="24"/>
          <w:szCs w:val="24"/>
        </w:rPr>
        <w:t xml:space="preserve"> Оргкомитет)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Состав Оргкомитет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Конкурса утверждается приказом департамента образования мэрии города Новосибирска.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Оргкомитет Конкурса состоит из председателя, заместителей председателя, секретаря и членов.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Состав</w:t>
      </w:r>
      <w:r w:rsidRPr="009569B8">
        <w:rPr>
          <w:rFonts w:ascii="Times New Roman" w:hAnsi="Times New Roman" w:cs="Times New Roman"/>
          <w:sz w:val="24"/>
          <w:szCs w:val="24"/>
        </w:rPr>
        <w:t xml:space="preserve"> оргкомитета Конкурса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формируется из представителей </w:t>
      </w:r>
      <w:r w:rsidRPr="009569B8">
        <w:rPr>
          <w:rFonts w:ascii="Times New Roman" w:hAnsi="Times New Roman" w:cs="Times New Roman"/>
          <w:sz w:val="24"/>
          <w:szCs w:val="24"/>
        </w:rPr>
        <w:t>департамента образования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мэрии города Новосибирска, работников</w:t>
      </w:r>
      <w:r w:rsidRPr="009569B8">
        <w:rPr>
          <w:rFonts w:ascii="Times New Roman" w:hAnsi="Times New Roman" w:cs="Times New Roman"/>
          <w:sz w:val="24"/>
          <w:szCs w:val="24"/>
        </w:rPr>
        <w:t xml:space="preserve"> МАУ ДПО НИСО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569B8">
        <w:rPr>
          <w:rFonts w:ascii="Times New Roman" w:hAnsi="Times New Roman" w:cs="Times New Roman"/>
          <w:sz w:val="24"/>
          <w:szCs w:val="24"/>
        </w:rPr>
        <w:t xml:space="preserve"> председателей районных (окружного) профсоюзных организаций,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руководителей</w:t>
      </w:r>
      <w:r w:rsidRPr="009569B8">
        <w:rPr>
          <w:rFonts w:ascii="Times New Roman" w:hAnsi="Times New Roman" w:cs="Times New Roman"/>
          <w:sz w:val="24"/>
          <w:szCs w:val="24"/>
        </w:rPr>
        <w:t xml:space="preserve">,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заместителей</w:t>
      </w:r>
      <w:r w:rsidRPr="009569B8">
        <w:rPr>
          <w:rFonts w:ascii="Times New Roman" w:hAnsi="Times New Roman" w:cs="Times New Roman"/>
          <w:sz w:val="24"/>
          <w:szCs w:val="24"/>
        </w:rPr>
        <w:t xml:space="preserve"> руководителей общеобразовательных организаций, являющихся опорными площадками для </w:t>
      </w:r>
      <w:r w:rsidRPr="009569B8">
        <w:rPr>
          <w:rFonts w:ascii="Times New Roman" w:hAnsi="Times New Roman" w:cs="Times New Roman"/>
          <w:sz w:val="24"/>
          <w:szCs w:val="24"/>
        </w:rPr>
        <w:lastRenderedPageBreak/>
        <w:t>проведения Конкурса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, иных</w:t>
      </w:r>
      <w:r w:rsidRPr="009569B8">
        <w:rPr>
          <w:rFonts w:ascii="Times New Roman" w:hAnsi="Times New Roman" w:cs="Times New Roman"/>
          <w:sz w:val="24"/>
          <w:szCs w:val="24"/>
        </w:rPr>
        <w:t xml:space="preserve"> лиц,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вносящих</w:t>
      </w:r>
      <w:r w:rsidRPr="009569B8">
        <w:rPr>
          <w:rFonts w:ascii="Times New Roman" w:hAnsi="Times New Roman" w:cs="Times New Roman"/>
          <w:sz w:val="24"/>
          <w:szCs w:val="24"/>
        </w:rPr>
        <w:t xml:space="preserve"> деятельный организационно-методический вклад в развитие муниципального конкурсного движения среди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учителей</w:t>
      </w:r>
      <w:r w:rsidRPr="009569B8">
        <w:rPr>
          <w:rFonts w:ascii="Times New Roman" w:hAnsi="Times New Roman" w:cs="Times New Roman"/>
          <w:sz w:val="24"/>
          <w:szCs w:val="24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Оргкомитет оставляет за собой право вносить изменения в условия Конкурса (в количество номинаций, число победителей и др.)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 Оргкомитет может учреждать специальные награды и призы для участников Конкурса. 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Решения Оргкомитета Конкурса принимаются в ходе заседаний, которые могут проходить в очном и дистанционном формате. Решения Оргкомитета Конкурса принимаются открытым или закрытым голосованием и оформляются протоколом, который подписывается председателем, а в его отсутствие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569B8">
        <w:rPr>
          <w:rFonts w:ascii="Times New Roman" w:hAnsi="Times New Roman" w:cs="Times New Roman"/>
          <w:sz w:val="24"/>
          <w:szCs w:val="24"/>
        </w:rPr>
        <w:t xml:space="preserve"> одним из заместителей председателя. Решение Оргкомитета Конкурса считается принятым, если за него проголосовало более половины списочного состава. В случае равенства голосов право решающего голоса остается за председательствующим на заседании Оргкомитета Конкурса.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Для участников и жюри Конкурса и лиц, ответственных за организацию проведения Конкурса, Оргкомитет создает официальные группы Конкурса в социальных сетях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9569B8">
        <w:rPr>
          <w:rFonts w:ascii="Times New Roman" w:hAnsi="Times New Roman" w:cs="Times New Roman"/>
          <w:sz w:val="24"/>
          <w:szCs w:val="24"/>
        </w:rPr>
        <w:t>мессенджерах в информационно-телекоммуникационной сети Интернет с целью оперативного взаимодействия с соответствующей целевой аудиторией.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pStyle w:val="af1"/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>Сроки и место проведения Конкурса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Сроки проведения конкурса:</w:t>
      </w:r>
    </w:p>
    <w:p w:rsidR="00D84633" w:rsidRPr="009569B8" w:rsidRDefault="00D84633" w:rsidP="00041A8B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два тура.</w:t>
      </w:r>
    </w:p>
    <w:p w:rsidR="00D84633" w:rsidRPr="006026BF" w:rsidRDefault="00D84633" w:rsidP="00D84633">
      <w:pPr>
        <w:pStyle w:val="af2"/>
        <w:spacing w:after="0" w:line="240" w:lineRule="auto"/>
        <w:rPr>
          <w:rFonts w:eastAsia="Calibri"/>
          <w:lang w:eastAsia="ru-RU"/>
        </w:rPr>
      </w:pPr>
      <w:r w:rsidRPr="006026BF">
        <w:t>Заполнение регистрационной формы участн</w:t>
      </w:r>
      <w:r w:rsidR="00041A8B">
        <w:t xml:space="preserve">иками Конкурса осуществляется в </w:t>
      </w:r>
      <w:r w:rsidRPr="006026BF">
        <w:t>дистанционном формате с 07.</w:t>
      </w:r>
      <w:r w:rsidR="00041A8B">
        <w:t xml:space="preserve">09.2026 по 22.10.2026 по адресу </w:t>
      </w:r>
      <w:hyperlink r:id="rId9" w:history="1">
        <w:r w:rsidRPr="006026BF">
          <w:rPr>
            <w:rFonts w:eastAsia="Calibri"/>
            <w:color w:val="0000FF" w:themeColor="hyperlink"/>
            <w:u w:val="single"/>
            <w:lang w:eastAsia="ru-RU"/>
          </w:rPr>
          <w:t>https://forms.niso54.ru/form/uchitel-goda</w:t>
        </w:r>
      </w:hyperlink>
    </w:p>
    <w:p w:rsidR="00D84633" w:rsidRPr="006026BF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67" w:firstLine="642"/>
        <w:jc w:val="both"/>
        <w:rPr>
          <w:rFonts w:ascii="Times New Roman" w:hAnsi="Times New Roman" w:cs="Times New Roman"/>
          <w:sz w:val="24"/>
          <w:szCs w:val="24"/>
        </w:rPr>
      </w:pPr>
      <w:r w:rsidRPr="006026BF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по ДПП ПК «Совершенствование профессиональных компетенций педагогов образовательных организаций – участников конкурсов профессионального мастерства» </w:t>
      </w:r>
      <w:r w:rsidRPr="006026BF">
        <w:rPr>
          <w:rFonts w:ascii="Times New Roman" w:hAnsi="Times New Roman" w:cs="Times New Roman"/>
          <w:sz w:val="24"/>
          <w:szCs w:val="24"/>
        </w:rPr>
        <w:t xml:space="preserve">– с </w:t>
      </w:r>
      <w:r w:rsidRPr="006026BF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6026BF">
        <w:rPr>
          <w:rFonts w:ascii="Times New Roman" w:hAnsi="Times New Roman" w:cs="Times New Roman"/>
          <w:sz w:val="24"/>
          <w:szCs w:val="24"/>
        </w:rPr>
        <w:t>.</w:t>
      </w:r>
      <w:r w:rsidRPr="006026BF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6026BF">
        <w:rPr>
          <w:rFonts w:ascii="Times New Roman" w:hAnsi="Times New Roman" w:cs="Times New Roman"/>
          <w:sz w:val="24"/>
          <w:szCs w:val="24"/>
        </w:rPr>
        <w:t>.202</w:t>
      </w:r>
      <w:r w:rsidRPr="006026B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026BF">
        <w:rPr>
          <w:rFonts w:ascii="Times New Roman" w:hAnsi="Times New Roman" w:cs="Times New Roman"/>
          <w:sz w:val="24"/>
          <w:szCs w:val="24"/>
        </w:rPr>
        <w:t xml:space="preserve"> по </w:t>
      </w:r>
      <w:r w:rsidRPr="006026BF">
        <w:rPr>
          <w:rFonts w:ascii="Times New Roman" w:hAnsi="Times New Roman" w:cs="Times New Roman"/>
          <w:sz w:val="24"/>
          <w:szCs w:val="24"/>
          <w:lang w:val="ru-RU"/>
        </w:rPr>
        <w:t>22</w:t>
      </w:r>
      <w:r w:rsidRPr="006026BF">
        <w:rPr>
          <w:rFonts w:ascii="Times New Roman" w:hAnsi="Times New Roman" w:cs="Times New Roman"/>
          <w:sz w:val="24"/>
          <w:szCs w:val="24"/>
        </w:rPr>
        <w:t>.10.202</w:t>
      </w:r>
      <w:r w:rsidRPr="006026B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026BF">
        <w:rPr>
          <w:rFonts w:ascii="Times New Roman" w:hAnsi="Times New Roman" w:cs="Times New Roman"/>
          <w:sz w:val="24"/>
          <w:szCs w:val="24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Формирование и утверждение списка участников Конкурса, членов жюри Протоколом № 2 заседания Оргкомитета – с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69B8">
        <w:rPr>
          <w:rFonts w:ascii="Times New Roman" w:hAnsi="Times New Roman" w:cs="Times New Roman"/>
          <w:sz w:val="24"/>
          <w:szCs w:val="24"/>
        </w:rPr>
        <w:t>.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9569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.2026 </w:t>
      </w:r>
      <w:r w:rsidRPr="009569B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9569B8">
        <w:rPr>
          <w:rFonts w:ascii="Times New Roman" w:hAnsi="Times New Roman" w:cs="Times New Roman"/>
          <w:sz w:val="24"/>
          <w:szCs w:val="24"/>
        </w:rPr>
        <w:t>.1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9569B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69B8">
        <w:rPr>
          <w:rFonts w:ascii="Times New Roman" w:hAnsi="Times New Roman" w:cs="Times New Roman"/>
          <w:sz w:val="24"/>
          <w:szCs w:val="24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>Сроки проведения конкурсных испытаний: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- </w:t>
      </w:r>
      <w:r w:rsidRPr="009569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69B8">
        <w:rPr>
          <w:rFonts w:ascii="Times New Roman" w:hAnsi="Times New Roman" w:cs="Times New Roman"/>
          <w:sz w:val="24"/>
          <w:szCs w:val="24"/>
        </w:rPr>
        <w:t xml:space="preserve"> тур Конкурса – </w:t>
      </w:r>
      <w:r w:rsidRPr="009569B8">
        <w:rPr>
          <w:rFonts w:ascii="Times New Roman" w:hAnsi="Times New Roman" w:cs="Times New Roman"/>
          <w:b/>
          <w:sz w:val="24"/>
          <w:szCs w:val="24"/>
        </w:rPr>
        <w:t>«Урок»</w:t>
      </w:r>
      <w:r w:rsidRPr="009569B8">
        <w:rPr>
          <w:rFonts w:ascii="Times New Roman" w:hAnsi="Times New Roman" w:cs="Times New Roman"/>
          <w:sz w:val="24"/>
          <w:szCs w:val="24"/>
        </w:rPr>
        <w:t xml:space="preserve"> и </w:t>
      </w:r>
      <w:r w:rsidRPr="009569B8">
        <w:rPr>
          <w:rFonts w:ascii="Times New Roman" w:hAnsi="Times New Roman" w:cs="Times New Roman"/>
          <w:b/>
          <w:sz w:val="24"/>
          <w:szCs w:val="24"/>
        </w:rPr>
        <w:t xml:space="preserve">«Педагогическое интервью» </w:t>
      </w:r>
      <w:r w:rsidRPr="009569B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с 02.11.2026 по 13</w:t>
      </w:r>
      <w:r w:rsidRPr="009569B8">
        <w:rPr>
          <w:rFonts w:ascii="Times New Roman" w:hAnsi="Times New Roman" w:cs="Times New Roman"/>
          <w:b/>
          <w:sz w:val="24"/>
          <w:szCs w:val="24"/>
        </w:rPr>
        <w:t>.11.202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569B8">
        <w:rPr>
          <w:rFonts w:ascii="Times New Roman" w:hAnsi="Times New Roman" w:cs="Times New Roman"/>
          <w:sz w:val="24"/>
          <w:szCs w:val="24"/>
        </w:rPr>
        <w:t>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- </w:t>
      </w:r>
      <w:r w:rsidRPr="009569B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569B8">
        <w:rPr>
          <w:rFonts w:ascii="Times New Roman" w:hAnsi="Times New Roman" w:cs="Times New Roman"/>
          <w:sz w:val="24"/>
          <w:szCs w:val="24"/>
        </w:rPr>
        <w:t xml:space="preserve"> тур Конкурса – </w:t>
      </w:r>
      <w:r w:rsidRPr="009569B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Профессиональная мастерская» и</w:t>
      </w:r>
      <w:r w:rsidRPr="009569B8">
        <w:rPr>
          <w:rFonts w:ascii="Times New Roman" w:hAnsi="Times New Roman" w:cs="Times New Roman"/>
          <w:b/>
          <w:sz w:val="24"/>
          <w:szCs w:val="24"/>
        </w:rPr>
        <w:t xml:space="preserve"> «Блицтурнир» – с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9569B8">
        <w:rPr>
          <w:rFonts w:ascii="Times New Roman" w:hAnsi="Times New Roman" w:cs="Times New Roman"/>
          <w:b/>
          <w:sz w:val="24"/>
          <w:szCs w:val="24"/>
        </w:rPr>
        <w:t>.11.202</w:t>
      </w:r>
      <w:r>
        <w:rPr>
          <w:rFonts w:ascii="Times New Roman" w:hAnsi="Times New Roman" w:cs="Times New Roman"/>
          <w:b/>
          <w:sz w:val="24"/>
          <w:szCs w:val="24"/>
        </w:rPr>
        <w:t>6 по 04.12.2026</w:t>
      </w:r>
      <w:r w:rsidRPr="009569B8">
        <w:rPr>
          <w:rFonts w:ascii="Times New Roman" w:hAnsi="Times New Roman" w:cs="Times New Roman"/>
          <w:b/>
          <w:sz w:val="24"/>
          <w:szCs w:val="24"/>
        </w:rPr>
        <w:t>;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Подведение итогов Конкурса – </w:t>
      </w:r>
      <w:r w:rsidRPr="009569B8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9569B8">
        <w:rPr>
          <w:rFonts w:ascii="Times New Roman" w:hAnsi="Times New Roman" w:cs="Times New Roman"/>
          <w:b/>
          <w:sz w:val="24"/>
          <w:szCs w:val="24"/>
        </w:rPr>
        <w:t>.12.202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по 11</w:t>
      </w:r>
      <w:r w:rsidRPr="009569B8">
        <w:rPr>
          <w:rFonts w:ascii="Times New Roman" w:hAnsi="Times New Roman" w:cs="Times New Roman"/>
          <w:b/>
          <w:sz w:val="24"/>
          <w:szCs w:val="24"/>
        </w:rPr>
        <w:t>.12.202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9569B8">
        <w:rPr>
          <w:rFonts w:ascii="Times New Roman" w:hAnsi="Times New Roman" w:cs="Times New Roman"/>
          <w:sz w:val="24"/>
          <w:szCs w:val="24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>Торжественная церемония награждения участников, лауреатов и победителей Конкурса – 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9569B8">
        <w:rPr>
          <w:rFonts w:ascii="Times New Roman" w:hAnsi="Times New Roman" w:cs="Times New Roman"/>
          <w:b/>
          <w:sz w:val="24"/>
          <w:szCs w:val="24"/>
        </w:rPr>
        <w:t>.12.202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569B8">
        <w:rPr>
          <w:rFonts w:ascii="Times New Roman" w:hAnsi="Times New Roman" w:cs="Times New Roman"/>
          <w:b/>
          <w:sz w:val="24"/>
          <w:szCs w:val="24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Место проведения конкурсных испытаний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569B8">
        <w:rPr>
          <w:rFonts w:ascii="Times New Roman" w:hAnsi="Times New Roman" w:cs="Times New Roman"/>
          <w:sz w:val="24"/>
          <w:szCs w:val="24"/>
        </w:rPr>
        <w:t xml:space="preserve"> площадки, утвер</w:t>
      </w:r>
      <w:r>
        <w:rPr>
          <w:rFonts w:ascii="Times New Roman" w:hAnsi="Times New Roman" w:cs="Times New Roman"/>
          <w:sz w:val="24"/>
          <w:szCs w:val="24"/>
        </w:rPr>
        <w:t>жденные Оргкомитетом Конкурса</w:t>
      </w:r>
      <w:r w:rsidRPr="009569B8">
        <w:rPr>
          <w:rFonts w:ascii="Times New Roman" w:hAnsi="Times New Roman" w:cs="Times New Roman"/>
          <w:sz w:val="24"/>
          <w:szCs w:val="24"/>
        </w:rPr>
        <w:t>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pStyle w:val="af1"/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>Условия участия, требования к документам и материалам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Конкурс проводится по территориальному принципу в общеобразовательных организациях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569B8">
        <w:rPr>
          <w:rFonts w:ascii="Times New Roman" w:hAnsi="Times New Roman" w:cs="Times New Roman"/>
          <w:sz w:val="24"/>
          <w:szCs w:val="24"/>
        </w:rPr>
        <w:t xml:space="preserve"> площадках, утвержденных Оргкомитетом Конкурса.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педагогические работники общеобразовательных организаций города Новосибирска, реализующих общеобразовательные программы (далее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569B8">
        <w:rPr>
          <w:rFonts w:ascii="Times New Roman" w:hAnsi="Times New Roman" w:cs="Times New Roman"/>
          <w:sz w:val="24"/>
          <w:szCs w:val="24"/>
        </w:rPr>
        <w:t xml:space="preserve"> участники), осуществляющие трудовую деятельность по основному месту работы в должности «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569B8">
        <w:rPr>
          <w:rFonts w:ascii="Times New Roman" w:hAnsi="Times New Roman" w:cs="Times New Roman"/>
          <w:sz w:val="24"/>
          <w:szCs w:val="24"/>
        </w:rPr>
        <w:t>читель» и имеющие на дату представления заявки для участия в Конкурсе непрерывный стаж педагогической работы в данной должности не менее 3 лет, не являющиеся победителями и лауреатами Конкурса за последние три года.</w:t>
      </w:r>
    </w:p>
    <w:p w:rsidR="00D84633" w:rsidRPr="006026BF" w:rsidRDefault="00D84633" w:rsidP="00D84633">
      <w:pPr>
        <w:pStyle w:val="af2"/>
        <w:spacing w:after="0"/>
        <w:rPr>
          <w:rFonts w:eastAsia="Calibri"/>
          <w:lang w:eastAsia="ru-RU"/>
        </w:rPr>
      </w:pPr>
      <w:r w:rsidRPr="009569B8">
        <w:t xml:space="preserve">Для участия в Конкурсе участники направляют в Оргкомитет путем заполнения электронной формы по ссылке </w:t>
      </w:r>
      <w:hyperlink r:id="rId10" w:history="1">
        <w:r w:rsidRPr="006026BF">
          <w:rPr>
            <w:rFonts w:eastAsia="Calibri"/>
            <w:color w:val="0000FF" w:themeColor="hyperlink"/>
            <w:u w:val="single"/>
            <w:lang w:eastAsia="ru-RU"/>
          </w:rPr>
          <w:t>https://forms.niso54.ru/form/uchitel-goda</w:t>
        </w:r>
      </w:hyperlink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 xml:space="preserve">следующие документы и материалы: </w:t>
      </w:r>
    </w:p>
    <w:p w:rsidR="00D84633" w:rsidRPr="009569B8" w:rsidRDefault="00D84633" w:rsidP="00D84633">
      <w:pPr>
        <w:pStyle w:val="af1"/>
        <w:numPr>
          <w:ilvl w:val="0"/>
          <w:numId w:val="22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lastRenderedPageBreak/>
        <w:t>скан</w:t>
      </w:r>
      <w:r w:rsidRPr="00956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 xml:space="preserve">заявления участника Конкурса по образцу (Приложение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 Порядку);</w:t>
      </w:r>
    </w:p>
    <w:p w:rsidR="00D84633" w:rsidRPr="009569B8" w:rsidRDefault="00D84633" w:rsidP="00D84633">
      <w:pPr>
        <w:pStyle w:val="af1"/>
        <w:numPr>
          <w:ilvl w:val="0"/>
          <w:numId w:val="22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скан</w:t>
      </w:r>
      <w:r w:rsidRPr="00956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 xml:space="preserve">представления по форме (Приложение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 Порядку);</w:t>
      </w:r>
    </w:p>
    <w:p w:rsidR="00D84633" w:rsidRPr="009569B8" w:rsidRDefault="00D84633" w:rsidP="00D84633">
      <w:pPr>
        <w:pStyle w:val="af1"/>
        <w:numPr>
          <w:ilvl w:val="0"/>
          <w:numId w:val="22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информационную карту участника Конкурса (Приложение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 Порядку);</w:t>
      </w:r>
    </w:p>
    <w:p w:rsidR="00D84633" w:rsidRPr="009569B8" w:rsidRDefault="00D84633" w:rsidP="00D84633">
      <w:pPr>
        <w:pStyle w:val="af1"/>
        <w:numPr>
          <w:ilvl w:val="0"/>
          <w:numId w:val="22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видеоэссе участника Конкурса, созданное в соответствии с техническими требованиями к видеоэссе участника Конкурса (Приложение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 Порядку);</w:t>
      </w:r>
    </w:p>
    <w:p w:rsidR="00D84633" w:rsidRPr="009569B8" w:rsidRDefault="00D84633" w:rsidP="00D84633">
      <w:pPr>
        <w:pStyle w:val="af1"/>
        <w:numPr>
          <w:ilvl w:val="2"/>
          <w:numId w:val="20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скан согласия участника Конкурса на обработку персональных данных (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569B8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 Порядку);</w:t>
      </w:r>
    </w:p>
    <w:p w:rsidR="00D84633" w:rsidRPr="009569B8" w:rsidRDefault="00D84633" w:rsidP="00D84633">
      <w:pPr>
        <w:pStyle w:val="af1"/>
        <w:numPr>
          <w:ilvl w:val="2"/>
          <w:numId w:val="20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заявку на проведение урока в текстовом формате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9569B8">
        <w:rPr>
          <w:rFonts w:ascii="Times New Roman" w:hAnsi="Times New Roman" w:cs="Times New Roman"/>
          <w:sz w:val="24"/>
          <w:szCs w:val="24"/>
        </w:rPr>
        <w:t xml:space="preserve"> (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569B8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 Порядку);</w:t>
      </w:r>
    </w:p>
    <w:p w:rsidR="00D84633" w:rsidRPr="009569B8" w:rsidRDefault="00D84633" w:rsidP="00D84633">
      <w:pPr>
        <w:pStyle w:val="af1"/>
        <w:numPr>
          <w:ilvl w:val="2"/>
          <w:numId w:val="20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>скан паспорта участника (первый разворот и страница с отметкой о регистрации);</w:t>
      </w:r>
    </w:p>
    <w:p w:rsidR="00D84633" w:rsidRPr="009569B8" w:rsidRDefault="00D84633" w:rsidP="00D84633">
      <w:pPr>
        <w:pStyle w:val="af1"/>
        <w:numPr>
          <w:ilvl w:val="2"/>
          <w:numId w:val="20"/>
        </w:numPr>
        <w:autoSpaceDE w:val="0"/>
        <w:autoSpaceDN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>скан трудовой книжки участника (первый разворот и страница с информацией об актуальном месте работы) или выписку из электронной трудовой книжки;</w:t>
      </w:r>
    </w:p>
    <w:p w:rsidR="00D84633" w:rsidRPr="009569B8" w:rsidRDefault="00D84633" w:rsidP="00D84633">
      <w:pPr>
        <w:pStyle w:val="af1"/>
        <w:numPr>
          <w:ilvl w:val="2"/>
          <w:numId w:val="20"/>
        </w:numPr>
        <w:autoSpaceDE w:val="0"/>
        <w:autoSpaceDN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</w:rPr>
        <w:t>цветную фотографию с расширением ipg, общим объемом не более 2 МБ.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Все сканы документов в хорошем (четко читаемом) разрешении, в формате pdf, названные по фамилии участника и типу документа (например, Иванова_заявление) в соответствии с перечнем, установленным п. 3.3. Порядка.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Не подлежат рассмотрению материалы, отправленные позднее установленного срока и/или подготовленные с нарушением требований к их оформлению.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По завершению сбора документов и материалов, указанных в п. 3.3. Порядка, Оргкомитет формирует списочный состав участников отборочного этапа по кластерам, который утверждается протоколом Оргкомитета.</w:t>
      </w:r>
    </w:p>
    <w:p w:rsidR="00D84633" w:rsidRPr="009569B8" w:rsidRDefault="00D84633" w:rsidP="00D84633">
      <w:pPr>
        <w:pStyle w:val="af1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Материалы, представленные для участия в Конкурсе, не возвращаются.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pStyle w:val="af1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 xml:space="preserve">Структура конкурсных испытаний, формат, регламент их проведения, порядок и критерии оценки </w:t>
      </w:r>
    </w:p>
    <w:p w:rsidR="00D84633" w:rsidRPr="009569B8" w:rsidRDefault="00D84633" w:rsidP="00D84633">
      <w:pPr>
        <w:pStyle w:val="af1"/>
        <w:numPr>
          <w:ilvl w:val="1"/>
          <w:numId w:val="18"/>
        </w:numPr>
        <w:autoSpaceDE w:val="0"/>
        <w:autoSpaceDN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>Конкурс включает два тура: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- I тур включает два конкурсных испытания: </w:t>
      </w:r>
      <w:r w:rsidRPr="009569B8">
        <w:rPr>
          <w:rFonts w:ascii="Times New Roman" w:hAnsi="Times New Roman" w:cs="Times New Roman"/>
          <w:b/>
          <w:sz w:val="24"/>
          <w:szCs w:val="24"/>
        </w:rPr>
        <w:t>«Урок» и «Педагогическое интервью».</w:t>
      </w:r>
      <w:r w:rsidRPr="00956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5 участников от кластера, набравших наибольшее количество баллов в первом туре Конкурса, допускаются к участию во втором.</w:t>
      </w:r>
    </w:p>
    <w:p w:rsidR="00D84633" w:rsidRPr="007C3865" w:rsidRDefault="00D84633" w:rsidP="00D84633">
      <w:pPr>
        <w:pStyle w:val="af1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- II тур включает </w:t>
      </w:r>
      <w:r>
        <w:rPr>
          <w:rFonts w:ascii="Times New Roman" w:hAnsi="Times New Roman" w:cs="Times New Roman"/>
          <w:sz w:val="24"/>
          <w:szCs w:val="24"/>
          <w:lang w:val="ru-RU"/>
        </w:rPr>
        <w:t>два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конкурсных испытания: </w:t>
      </w:r>
      <w:r w:rsidRPr="009569B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Профессиональная мастерская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9569B8">
        <w:rPr>
          <w:rFonts w:ascii="Times New Roman" w:hAnsi="Times New Roman" w:cs="Times New Roman"/>
          <w:b/>
          <w:sz w:val="24"/>
          <w:szCs w:val="24"/>
        </w:rPr>
        <w:t>«Бли</w:t>
      </w:r>
      <w:r>
        <w:rPr>
          <w:rFonts w:ascii="Times New Roman" w:hAnsi="Times New Roman" w:cs="Times New Roman"/>
          <w:b/>
          <w:sz w:val="24"/>
          <w:szCs w:val="24"/>
        </w:rPr>
        <w:t>цтурнир»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84633" w:rsidRPr="009569B8" w:rsidRDefault="00D84633" w:rsidP="00D84633">
      <w:pPr>
        <w:pStyle w:val="af1"/>
        <w:numPr>
          <w:ilvl w:val="1"/>
          <w:numId w:val="18"/>
        </w:numPr>
        <w:autoSpaceDE w:val="0"/>
        <w:autoSpaceDN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>Первый тур Конкурса состоит из двух конкурсных испытаний:</w:t>
      </w:r>
    </w:p>
    <w:p w:rsidR="00D84633" w:rsidRPr="009569B8" w:rsidRDefault="00D84633" w:rsidP="00D84633">
      <w:pPr>
        <w:pStyle w:val="af1"/>
        <w:numPr>
          <w:ilvl w:val="2"/>
          <w:numId w:val="18"/>
        </w:numPr>
        <w:autoSpaceDE w:val="0"/>
        <w:autoSpaceDN w:val="0"/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>Конкурсное испытание «Урок»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конкурсного испытания: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Формат конкурсного испытания: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по учебному предмету, который проводится конкурсантом в общеобразовательной организации, утвержденной Оргкомитетом в качестве площадки проведения первого тура.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Тема урока определяется конкурсантом в соответствии с рабочей программой по учебному предмету с учётом её фактического выполнения в соответствующем классе общеобразовательной организации, утверждённой Оргкомитетом в качестве площадки проведения первого тура. В случае если преподаваемый конкурсантом предмет не изучается в данной общеобразовательной организации, урок проводится как вводный по данному предмету.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необходимом для проведения урока оборудовании передаются конкурсантом в Оргкомитет Конкурса.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эпиграф конкурсного испытания «Урок» – «</w:t>
      </w:r>
      <w:r w:rsidRPr="00956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Воспитание знанием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Регламент конкурсного испытания: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применения методических подходов, приемов и технологий в соответствии с заявленной темой и целевыми ориентирами урока – до 5 минут; проведение урока – 40 минут; самоанализ урока и ответы на вопросы членов жюри – до 10 минут.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Порядок оценивания конкурсного испытания: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конкурсного испытания осуществляется в очном режиме. Оценивание производится по шести критериям.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конкурсное испытание – 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баллов.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оценки конкурсного испытания: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методическая и психолого-педагогическая грамотность;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корректность и глубина понимания предметного содержания;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целеполагание и результативность;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реализованность воспитательного потенциала урока;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коммуникативная культура;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рефлексивная культура.</w:t>
      </w:r>
    </w:p>
    <w:p w:rsidR="00D84633" w:rsidRPr="009569B8" w:rsidRDefault="00D84633" w:rsidP="00D84633">
      <w:pPr>
        <w:pStyle w:val="af1"/>
        <w:numPr>
          <w:ilvl w:val="2"/>
          <w:numId w:val="18"/>
        </w:numPr>
        <w:autoSpaceDE w:val="0"/>
        <w:autoSpaceDN w:val="0"/>
        <w:spacing w:after="0" w:line="240" w:lineRule="auto"/>
        <w:ind w:left="993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Конкурсное испытание «Педагогическое интервью»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t>Цель конкурсного испытания:</w:t>
      </w: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демонстрация конкурсантом владения теоретическим и практическим инструментарием по актуальным вопросам образования.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Формат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конкурсного испытания: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открытая беседа конкурсанта с членами жюри в формате «вопрос-ответ» с ограниченным кругом целевых вопросов.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Комплект вопросов разрабатывается Оргкомитетом </w:t>
      </w:r>
      <w:r w:rsidRPr="009569B8">
        <w:rPr>
          <w:rFonts w:ascii="Times New Roman" w:hAnsi="Times New Roman" w:cs="Times New Roman"/>
          <w:sz w:val="24"/>
          <w:szCs w:val="24"/>
        </w:rPr>
        <w:t>на основе утверждённых тематических направлений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56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Набор вопросов для каждого конкурсанта определяется жеребьевкой непосредственно перед началом конкурсного испытания.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Очередность выступления определяется жеребьевкой.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Регламент конкурсного испытания: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 беседа конкурсанта с членами жюри – до 30 минут.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Максимальная оценка за конкурсное испытание – </w:t>
      </w: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40 баллов.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Критерии оценки конкурсного испытания: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- сформированность педагогического мышления;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- общий кругозор и профессиональная эрудиция;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- социальная ответственность и гражданская позиция;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- коммуникативная культура и навыки самопрезентации.</w:t>
      </w:r>
    </w:p>
    <w:p w:rsidR="00D84633" w:rsidRPr="009569B8" w:rsidRDefault="00D84633" w:rsidP="00D84633">
      <w:pPr>
        <w:pStyle w:val="af1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Второй тур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Конкурса</w:t>
      </w:r>
      <w:r w:rsidRPr="009569B8">
        <w:rPr>
          <w:rFonts w:ascii="Times New Roman" w:hAnsi="Times New Roman" w:cs="Times New Roman"/>
          <w:sz w:val="24"/>
          <w:szCs w:val="24"/>
        </w:rPr>
        <w:t xml:space="preserve"> состоит из </w:t>
      </w:r>
      <w:r>
        <w:rPr>
          <w:rFonts w:ascii="Times New Roman" w:hAnsi="Times New Roman" w:cs="Times New Roman"/>
          <w:sz w:val="24"/>
          <w:szCs w:val="24"/>
          <w:lang w:val="ru-RU"/>
        </w:rPr>
        <w:t>двух</w:t>
      </w:r>
      <w:r w:rsidRPr="009569B8">
        <w:rPr>
          <w:rFonts w:ascii="Times New Roman" w:hAnsi="Times New Roman" w:cs="Times New Roman"/>
          <w:sz w:val="24"/>
          <w:szCs w:val="24"/>
        </w:rPr>
        <w:t xml:space="preserve"> конкурсных испытаний: </w:t>
      </w:r>
      <w:r w:rsidRPr="009569B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Профессиональная мастерская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» и </w:t>
      </w:r>
      <w:r w:rsidRPr="009569B8">
        <w:rPr>
          <w:rFonts w:ascii="Times New Roman" w:hAnsi="Times New Roman" w:cs="Times New Roman"/>
          <w:b/>
          <w:sz w:val="24"/>
          <w:szCs w:val="24"/>
        </w:rPr>
        <w:t>«Блицтурнир».</w:t>
      </w:r>
    </w:p>
    <w:p w:rsidR="00D84633" w:rsidRPr="009569B8" w:rsidRDefault="00D84633" w:rsidP="00D84633">
      <w:pPr>
        <w:pStyle w:val="af1"/>
        <w:numPr>
          <w:ilvl w:val="2"/>
          <w:numId w:val="18"/>
        </w:numPr>
        <w:autoSpaceDE w:val="0"/>
        <w:autoSpaceDN w:val="0"/>
        <w:spacing w:after="0" w:line="240" w:lineRule="auto"/>
        <w:ind w:left="993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Конкурсное испытание «</w:t>
      </w:r>
      <w:r w:rsidRPr="007C3865">
        <w:rPr>
          <w:rFonts w:ascii="Times New Roman" w:hAnsi="Times New Roman" w:cs="Times New Roman"/>
          <w:b/>
          <w:sz w:val="24"/>
          <w:szCs w:val="24"/>
          <w:lang w:val="ru-RU"/>
        </w:rPr>
        <w:t>Профессиональная мастерская</w:t>
      </w:r>
      <w:r w:rsidRPr="009569B8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D84633" w:rsidRPr="007C3865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конкурсного испытания: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 лауреатом Конкурса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8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 в области трансляции своего профессионального опыта на определённую тему и обеспечения обратной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в ситуации горизонтального </w:t>
      </w:r>
      <w:r w:rsidRPr="007C38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 опытом с коллегами.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Формат конкурсного испытания: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865">
        <w:rPr>
          <w:rFonts w:ascii="Times New Roman" w:hAnsi="Times New Roman" w:cs="Times New Roman"/>
          <w:sz w:val="24"/>
          <w:szCs w:val="24"/>
        </w:rPr>
        <w:t>индив</w:t>
      </w:r>
      <w:r>
        <w:rPr>
          <w:rFonts w:ascii="Times New Roman" w:hAnsi="Times New Roman" w:cs="Times New Roman"/>
          <w:sz w:val="24"/>
          <w:szCs w:val="24"/>
        </w:rPr>
        <w:t xml:space="preserve">идуальное выступление лауреата </w:t>
      </w:r>
      <w:r w:rsidRPr="007C3865">
        <w:rPr>
          <w:rFonts w:ascii="Times New Roman" w:hAnsi="Times New Roman" w:cs="Times New Roman"/>
          <w:sz w:val="24"/>
          <w:szCs w:val="24"/>
        </w:rPr>
        <w:t>Конкурса перед аудиторией с последующим учас</w:t>
      </w:r>
      <w:r>
        <w:rPr>
          <w:rFonts w:ascii="Times New Roman" w:hAnsi="Times New Roman" w:cs="Times New Roman"/>
          <w:sz w:val="24"/>
          <w:szCs w:val="24"/>
        </w:rPr>
        <w:t xml:space="preserve">тием в работе контакт-площадки. 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865">
        <w:rPr>
          <w:rFonts w:ascii="Times New Roman" w:hAnsi="Times New Roman" w:cs="Times New Roman"/>
          <w:sz w:val="24"/>
          <w:szCs w:val="24"/>
        </w:rPr>
        <w:t>Методический эпиграф конкурсно</w:t>
      </w:r>
      <w:r>
        <w:rPr>
          <w:rFonts w:ascii="Times New Roman" w:hAnsi="Times New Roman" w:cs="Times New Roman"/>
          <w:sz w:val="24"/>
          <w:szCs w:val="24"/>
        </w:rPr>
        <w:t xml:space="preserve">го испытания «Профессиональная </w:t>
      </w:r>
      <w:r w:rsidRPr="007C3865">
        <w:rPr>
          <w:rFonts w:ascii="Times New Roman" w:hAnsi="Times New Roman" w:cs="Times New Roman"/>
          <w:sz w:val="24"/>
          <w:szCs w:val="24"/>
        </w:rPr>
        <w:t xml:space="preserve">мастерская» – «Любой, даже очень хороший, </w:t>
      </w:r>
      <w:r>
        <w:rPr>
          <w:rFonts w:ascii="Times New Roman" w:hAnsi="Times New Roman" w:cs="Times New Roman"/>
          <w:sz w:val="24"/>
          <w:szCs w:val="24"/>
        </w:rPr>
        <w:t xml:space="preserve">учебник ограничен. Безграничен </w:t>
      </w:r>
      <w:r w:rsidRPr="007C3865">
        <w:rPr>
          <w:rFonts w:ascii="Times New Roman" w:hAnsi="Times New Roman" w:cs="Times New Roman"/>
          <w:sz w:val="24"/>
          <w:szCs w:val="24"/>
        </w:rPr>
        <w:t>только опыт человека».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3865">
        <w:rPr>
          <w:rFonts w:ascii="Times New Roman" w:hAnsi="Times New Roman" w:cs="Times New Roman"/>
          <w:sz w:val="24"/>
          <w:szCs w:val="24"/>
        </w:rPr>
        <w:t xml:space="preserve">Индивидуальное выступление участника </w:t>
      </w:r>
      <w:r>
        <w:rPr>
          <w:rFonts w:ascii="Times New Roman" w:hAnsi="Times New Roman" w:cs="Times New Roman"/>
          <w:sz w:val="24"/>
          <w:szCs w:val="24"/>
        </w:rPr>
        <w:t xml:space="preserve">конкурсного испытания строго </w:t>
      </w:r>
      <w:r w:rsidRPr="007C3865">
        <w:rPr>
          <w:rFonts w:ascii="Times New Roman" w:hAnsi="Times New Roman" w:cs="Times New Roman"/>
          <w:sz w:val="24"/>
          <w:szCs w:val="24"/>
        </w:rPr>
        <w:t>регламентировано по времени и сопровождает</w:t>
      </w:r>
      <w:r>
        <w:rPr>
          <w:rFonts w:ascii="Times New Roman" w:hAnsi="Times New Roman" w:cs="Times New Roman"/>
          <w:sz w:val="24"/>
          <w:szCs w:val="24"/>
        </w:rPr>
        <w:t xml:space="preserve">ся презентацией с ограниченным </w:t>
      </w:r>
      <w:r w:rsidRPr="007C3865">
        <w:rPr>
          <w:rFonts w:ascii="Times New Roman" w:hAnsi="Times New Roman" w:cs="Times New Roman"/>
          <w:sz w:val="24"/>
          <w:szCs w:val="24"/>
        </w:rPr>
        <w:t>количеством слайдов и времени на демонстрацию каждого слайда.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865">
        <w:rPr>
          <w:rFonts w:ascii="Times New Roman" w:hAnsi="Times New Roman" w:cs="Times New Roman"/>
          <w:sz w:val="24"/>
          <w:szCs w:val="24"/>
        </w:rPr>
        <w:t>Тематическое направление выступления, составы групп участников конкурсного испытания и очерёдность их выступления определяются жеребьёвкой.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865">
        <w:rPr>
          <w:rFonts w:ascii="Times New Roman" w:hAnsi="Times New Roman" w:cs="Times New Roman"/>
          <w:sz w:val="24"/>
          <w:szCs w:val="24"/>
        </w:rPr>
        <w:t>Тема выступления в рамках тематического направления определяется участником конкурсного испытания самостоятельно.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865">
        <w:rPr>
          <w:rFonts w:ascii="Times New Roman" w:hAnsi="Times New Roman" w:cs="Times New Roman"/>
          <w:sz w:val="24"/>
          <w:szCs w:val="24"/>
        </w:rPr>
        <w:t>Конкурсное испытание проводится в два этапа: подготовительный и основной.</w:t>
      </w:r>
    </w:p>
    <w:p w:rsidR="00D84633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865">
        <w:rPr>
          <w:rFonts w:ascii="Times New Roman" w:hAnsi="Times New Roman" w:cs="Times New Roman"/>
          <w:sz w:val="24"/>
          <w:szCs w:val="24"/>
        </w:rPr>
        <w:t>Подготовительный этап начинается за сутки до основного и состоит из самостоятельной работы лауреата Конкурса над выступлением и презентацией.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865">
        <w:rPr>
          <w:rFonts w:ascii="Times New Roman" w:hAnsi="Times New Roman" w:cs="Times New Roman"/>
          <w:sz w:val="24"/>
          <w:szCs w:val="24"/>
        </w:rPr>
        <w:t>Основной этап конкурсного испытания включает в себя индивидуальное выступление участника конкурсного испытания и его работу в составе контакт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3865">
        <w:rPr>
          <w:rFonts w:ascii="Times New Roman" w:hAnsi="Times New Roman" w:cs="Times New Roman"/>
          <w:sz w:val="24"/>
          <w:szCs w:val="24"/>
        </w:rPr>
        <w:t>площадки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b/>
          <w:sz w:val="24"/>
          <w:szCs w:val="24"/>
        </w:rPr>
        <w:lastRenderedPageBreak/>
        <w:t>Регламент основного этапа конкурсного испытания:</w:t>
      </w:r>
      <w:r>
        <w:rPr>
          <w:rFonts w:ascii="Times New Roman" w:hAnsi="Times New Roman" w:cs="Times New Roman"/>
          <w:sz w:val="24"/>
          <w:szCs w:val="24"/>
        </w:rPr>
        <w:t xml:space="preserve"> общая </w:t>
      </w:r>
      <w:r w:rsidRPr="001D45B6">
        <w:rPr>
          <w:rFonts w:ascii="Times New Roman" w:hAnsi="Times New Roman" w:cs="Times New Roman"/>
          <w:sz w:val="24"/>
          <w:szCs w:val="24"/>
        </w:rPr>
        <w:t>продолжительность – до 480 минут; выступление у</w:t>
      </w:r>
      <w:r>
        <w:rPr>
          <w:rFonts w:ascii="Times New Roman" w:hAnsi="Times New Roman" w:cs="Times New Roman"/>
          <w:sz w:val="24"/>
          <w:szCs w:val="24"/>
        </w:rPr>
        <w:t xml:space="preserve">частника конкурсного испытания </w:t>
      </w:r>
      <w:r w:rsidRPr="001D45B6">
        <w:rPr>
          <w:rFonts w:ascii="Times New Roman" w:hAnsi="Times New Roman" w:cs="Times New Roman"/>
          <w:sz w:val="24"/>
          <w:szCs w:val="24"/>
        </w:rPr>
        <w:t xml:space="preserve">– до 10 минут; работа </w:t>
      </w:r>
      <w:r>
        <w:rPr>
          <w:rFonts w:ascii="Times New Roman" w:hAnsi="Times New Roman" w:cs="Times New Roman"/>
          <w:sz w:val="24"/>
          <w:szCs w:val="24"/>
        </w:rPr>
        <w:t>контакт-площадки – до 30 минут.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sz w:val="24"/>
          <w:szCs w:val="24"/>
        </w:rPr>
        <w:t xml:space="preserve">Ход конкурсного испытания и его 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регламенту регулируется </w:t>
      </w:r>
      <w:r w:rsidRPr="001D45B6">
        <w:rPr>
          <w:rFonts w:ascii="Times New Roman" w:hAnsi="Times New Roman" w:cs="Times New Roman"/>
          <w:sz w:val="24"/>
          <w:szCs w:val="24"/>
        </w:rPr>
        <w:t xml:space="preserve">модератором. 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sz w:val="24"/>
          <w:szCs w:val="24"/>
        </w:rPr>
        <w:t xml:space="preserve">Максимальная оценка за конкурсное испытание – </w:t>
      </w:r>
      <w:r w:rsidRPr="001D45B6">
        <w:rPr>
          <w:rFonts w:ascii="Times New Roman" w:hAnsi="Times New Roman" w:cs="Times New Roman"/>
          <w:b/>
          <w:sz w:val="24"/>
          <w:szCs w:val="24"/>
        </w:rPr>
        <w:t>50 баллов</w:t>
      </w:r>
      <w:r w:rsidRPr="001D45B6">
        <w:rPr>
          <w:rFonts w:ascii="Times New Roman" w:hAnsi="Times New Roman" w:cs="Times New Roman"/>
          <w:sz w:val="24"/>
          <w:szCs w:val="24"/>
        </w:rPr>
        <w:t>.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5B6">
        <w:rPr>
          <w:rFonts w:ascii="Times New Roman" w:hAnsi="Times New Roman" w:cs="Times New Roman"/>
          <w:b/>
          <w:sz w:val="24"/>
          <w:szCs w:val="24"/>
        </w:rPr>
        <w:t xml:space="preserve">Критерии оценки конкурсного испытания: 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sz w:val="24"/>
          <w:szCs w:val="24"/>
        </w:rPr>
        <w:t>– практическая значимость продемонстрированн</w:t>
      </w:r>
      <w:r>
        <w:rPr>
          <w:rFonts w:ascii="Times New Roman" w:hAnsi="Times New Roman" w:cs="Times New Roman"/>
          <w:sz w:val="24"/>
          <w:szCs w:val="24"/>
        </w:rPr>
        <w:t>ой разработки (процедуры, алгоритма, техники работы</w:t>
      </w:r>
      <w:r w:rsidRPr="007F3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т.п.)</w:t>
      </w:r>
      <w:r w:rsidRPr="001D45B6">
        <w:rPr>
          <w:rFonts w:ascii="Times New Roman" w:hAnsi="Times New Roman" w:cs="Times New Roman"/>
          <w:sz w:val="24"/>
          <w:szCs w:val="24"/>
        </w:rPr>
        <w:t>;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sz w:val="24"/>
          <w:szCs w:val="24"/>
        </w:rPr>
        <w:t>– полнота раскрытия темы, логика и структура изложения;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sz w:val="24"/>
          <w:szCs w:val="24"/>
        </w:rPr>
        <w:t>– оригинальность подачи и креативность;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sz w:val="24"/>
          <w:szCs w:val="24"/>
        </w:rPr>
        <w:t>– конструктивность и аргументированность профессионально-личностной позиции;</w:t>
      </w:r>
    </w:p>
    <w:p w:rsidR="00D84633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5B6">
        <w:rPr>
          <w:rFonts w:ascii="Times New Roman" w:hAnsi="Times New Roman" w:cs="Times New Roman"/>
          <w:sz w:val="24"/>
          <w:szCs w:val="24"/>
        </w:rPr>
        <w:t>– профессиональная рефлексия и обратная связь.</w:t>
      </w:r>
    </w:p>
    <w:p w:rsidR="00D84633" w:rsidRPr="001D45B6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5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4.2.4.</w:t>
      </w:r>
      <w:r>
        <w:rPr>
          <w:rFonts w:ascii="Times New Roman" w:hAnsi="Times New Roman" w:cs="Times New Roman"/>
          <w:sz w:val="24"/>
          <w:szCs w:val="24"/>
        </w:rPr>
        <w:tab/>
      </w:r>
      <w:r w:rsidRPr="001D45B6">
        <w:rPr>
          <w:rFonts w:ascii="Times New Roman" w:hAnsi="Times New Roman" w:cs="Times New Roman"/>
          <w:b/>
          <w:sz w:val="24"/>
          <w:szCs w:val="24"/>
        </w:rPr>
        <w:t>Конкурсное испытание «Блицтурнир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конкурсного испытания: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F48">
        <w:rPr>
          <w:rFonts w:ascii="Times New Roman" w:hAnsi="Times New Roman" w:cs="Times New Roman"/>
          <w:sz w:val="24"/>
          <w:szCs w:val="24"/>
        </w:rPr>
        <w:t>демонстрация лауреатами Конкурса способности применять эффективные стратегии взаимодействия в ситуации командной работы.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Формат конкурсного испытания: </w:t>
      </w:r>
      <w:r w:rsidRPr="00605F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обсуждение группой участников конкурсного испытания ситуационных задач, связанных с их профессиональной деятельностью, с представлением результатов обсуждения.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hAnsi="Times New Roman" w:cs="Times New Roman"/>
          <w:sz w:val="24"/>
          <w:szCs w:val="24"/>
        </w:rPr>
        <w:t>Перечень ситуационных задач для конкурсного испытания «Блицтурнир» разрабатывается на основе утверждённых Оргкомитетом тематических направлений.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Регламент конкурсного испытания: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каждую группу лауреатов Конкурса – не более 60 минут.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оценивания конкурсного испытания: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конкурсного испытания осуществляется экспертами в очном режиме. Оценивание производится по пяти критериям.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оценка за конкурсное испытание – 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 баллов.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конкурсного испытания: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управление рисками, принятие решений и ответственность за результат;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глубина и нестандартность суждений, обоснованность и реалистичность предложенных решений;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мотивированность, целеустремленность и сила личности;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масштабность мышления, социальная направленность, профессиональная зрелость;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коммуникативная культура (действие в рамках профессиональных границ и этики).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Жюри Конкурса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оценивания конкурсных испытаний формируется жюри Конкурса.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порядок работы жюри утверждаются Протоколом Оргкомитета Конкурса.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состав жюри Конкурса входят: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победители и лауреаты этапов Всероссийского конкурса «Учитель года России» и других профессиональных конкурсов, учредителями которых являются Минпросвещения России, Министерство образования Новосибирской области, департамент образования мэрии города Новосибирска;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руководители образовательных организаций;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организаций высшего образования и дополнительного профессионального образования, реализующих программы подготовки и переподготовки и управленческих кадров;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органов исполнительной власти, осуществляющих управление в сфере образования;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попечительских советов, родительской общественности, общественных ассоциаций и фондов, средств массовой информации;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партнеров Конкурса.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Жюри осуществляет оценку конкурсных испытаний в соответствии с критериями и показателями, обозначенными в п. 4. Настоящего Порядка.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pStyle w:val="af1"/>
        <w:numPr>
          <w:ilvl w:val="0"/>
          <w:numId w:val="16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9B8">
        <w:rPr>
          <w:rFonts w:ascii="Times New Roman" w:hAnsi="Times New Roman" w:cs="Times New Roman"/>
          <w:b/>
          <w:sz w:val="24"/>
          <w:szCs w:val="24"/>
        </w:rPr>
        <w:lastRenderedPageBreak/>
        <w:t>Порядок определения и награждения лауреатов и победителей Конкурса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>Победителей первого тура Конкурса по кластерам определяет жюри, в состав которого входят победители и лауреаты областного, городского и районных этапов Конкурса прошлых лет, работники общеобразовательных организаций, имеющие первую или высшую квалификационную категорию, участвующие в реализации инновационных проектов и программ, руководители ММО, заместители директоров ОО, активно участвующих в конкурсном движении. Жюри первого и второго тура формируются на межпредметной основе.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Победителей второго тура Конкурса по кластерам определяет жюри, в состав которого входят победители и лауреаты городского и областного этапов Конкурса прошлых лет, работники общеобразовательных организаций, организаций высшего и среднего профессионального образования, руководители образовательных организаций, работники МАУДПО «НИСО», представители департамента образования мэрии города Новосибирска.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При подсчете количества баллов, выставленных каждому участнику Конкурса, конкурсанту выставляется оценка, представляющая собой сумму средних арифметических баллов, начисленных ему за каждое конкурсное испытание членами группы жюри.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  <w:lang w:val="ru-RU"/>
        </w:rPr>
        <w:t>5 участников от каждого кластера, набравших наибольшее количество баллов в первом туре Конкурса, допускаются к участию во втором туре и объявляются лауреатами.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второго</w:t>
      </w:r>
      <w:r w:rsidRPr="009569B8">
        <w:rPr>
          <w:rFonts w:ascii="Times New Roman" w:hAnsi="Times New Roman" w:cs="Times New Roman"/>
          <w:sz w:val="24"/>
          <w:szCs w:val="24"/>
        </w:rPr>
        <w:t xml:space="preserve"> тура Конкурса 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лауреаты</w:t>
      </w:r>
      <w:r w:rsidRPr="009569B8">
        <w:rPr>
          <w:rFonts w:ascii="Times New Roman" w:hAnsi="Times New Roman" w:cs="Times New Roman"/>
          <w:sz w:val="24"/>
          <w:szCs w:val="24"/>
        </w:rPr>
        <w:t xml:space="preserve">, набравшие наибольшее количество баллов в своём кластере, объявляются победителями Конкурса. 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>Победители и лауреаты рекомендуются Оргкомитетом Конкурса для участия в городском конкурсе «Учитель года» в 202</w:t>
      </w:r>
      <w:r w:rsidRPr="009569B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569B8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>Победителю Конкурса присваивается звание «Победитель районного (отборочного) этапа городского конкурса «Учитель года», вручается Диплом победителя районного (отборочного) этапа.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 xml:space="preserve">Лауреатам Конкурса присваивается звание «Лауреат районного (отборочного) этапа городского конкурса «Учитель года», вручается Диплом лауреата районного (отборочного) этапа. 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>Всем остальным участникам Конкурса вручаются Дипломы участников районного (отборочного) этапа городского конкурса «Учитель года».</w:t>
      </w:r>
    </w:p>
    <w:p w:rsidR="00D84633" w:rsidRPr="009569B8" w:rsidRDefault="00D84633" w:rsidP="00D84633">
      <w:pPr>
        <w:pStyle w:val="af1"/>
        <w:numPr>
          <w:ilvl w:val="1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9B8">
        <w:rPr>
          <w:rFonts w:ascii="Times New Roman" w:hAnsi="Times New Roman" w:cs="Times New Roman"/>
          <w:sz w:val="24"/>
          <w:szCs w:val="24"/>
        </w:rPr>
        <w:t>Награждение проводится в рамках торжественной церемонии подведения итогов Конкурса.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1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районного (отборочного) этапа городского конкурса «Учитель года»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Оргкомитет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(отборочного) этапа городского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«Учитель года»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______________________________________,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И. О. в родительном падеже)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учебного предмета)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образовательной организации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Уставом)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tabs>
          <w:tab w:val="center" w:pos="4677"/>
          <w:tab w:val="left" w:pos="64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аявление.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________________________________________________________________________,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участие в районном (отборочном) этапе городского конкурса «Учитель года» и внесение сведений, указанных в информационной карте участника Конкурса, представленной 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выдвигающей конкурсанта)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базу данных об участниках Конкурса и использование, за исключением разделов («Контакты», «Документы»),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20____ г. 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районного (отборочного) этапа городского конкурса «Учитель года»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Оргкомитет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(отборочного) этапа городского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«Учитель года»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 в соответствии с Уставом, выдвигающей конкурсанта)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 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кандидата на участие в конкурсе)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(занимаемая должность, в соответствии с записью в трудовой книжке)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работы, наименование в соответствии с Уставом)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районном (отборочном) этапе городского конкурса «Учитель года»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Справка об итогах школьного этапа Конкурса.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руководителя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              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4956" w:firstLine="14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районного (отборочного) этапа городского конкурса «Учитель года№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участника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(отборочного) этапа городского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«Учитель года»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(имя, отчество)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598" w:type="dxa"/>
        <w:tblLayout w:type="fixed"/>
        <w:tblLook w:val="0600" w:firstRow="0" w:lastRow="0" w:firstColumn="0" w:lastColumn="0" w:noHBand="1" w:noVBand="1"/>
      </w:tblPr>
      <w:tblGrid>
        <w:gridCol w:w="4515"/>
        <w:gridCol w:w="5083"/>
      </w:tblGrid>
      <w:tr w:rsidR="00D84633" w:rsidRPr="009569B8" w:rsidTr="00D84633">
        <w:trPr>
          <w:trHeight w:val="132"/>
        </w:trPr>
        <w:tc>
          <w:tcPr>
            <w:tcW w:w="9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 xml:space="preserve"> Общие сведения</w:t>
            </w:r>
          </w:p>
        </w:tc>
      </w:tr>
      <w:tr w:rsidR="00D84633" w:rsidRPr="009569B8" w:rsidTr="00D84633">
        <w:trPr>
          <w:trHeight w:val="234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84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(полных лет)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16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774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в сети Интернет (сайт, блог и т.д.), где можно познакомиться с участником и публикуемыми им материалами (при наличии)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280"/>
        </w:trPr>
        <w:tc>
          <w:tcPr>
            <w:tcW w:w="9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D84633" w:rsidRPr="009569B8" w:rsidTr="00D84633">
        <w:trPr>
          <w:trHeight w:val="230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230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образовательной организации, в которой работает участник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329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59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Преподаваемый(-ые) предмет(-ы)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96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 в настоящее время, в каком классе (при наличии)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634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трудовой стаж (полных лет на момент заполнения анкеты)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43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педагогический стаж (полных лет на момент заполнения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карты</w:t>
            </w: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280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и дата ее установления (при наличии)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389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звания и профессиональные награды (полное название в соответствии с документами, год получения)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489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 (полное название конкурсов в соответствии с положениями, уровень, год участия, место) за последние три года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41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профессиональной деятельности 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64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официального сайта общеобразовательной организации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41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госпаблика образовательной организации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9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</w:tr>
      <w:tr w:rsidR="00D84633" w:rsidRPr="009569B8" w:rsidTr="00D84633">
        <w:trPr>
          <w:trHeight w:val="228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и год окончания организации профессионального образования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40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986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т.п., места и сроки их получения)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 (при наличии)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9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</w:tr>
      <w:tr w:rsidR="00D84633" w:rsidRPr="009569B8" w:rsidTr="00D84633">
        <w:trPr>
          <w:trHeight w:val="158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Членство в Профсоюзе</w:t>
            </w:r>
          </w:p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(наименование, дата вступления)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962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волонтерской деятельности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знака отличия ГТО (с                                                                                                                                                                  указанием уровня и года получения)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9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(имена, возраст)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30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многодетной семьи (да/нет)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555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педагогической династии  (да/нет)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семьи – участники СВО (да, нет)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9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 xml:space="preserve"> Досуг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9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>Материалы для размещения в публичном пространстве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герои моей Родины: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поступок которых помог мне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чувствовать себя частью большой </w:t>
            </w: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патриот своей Родины и своей профессии, поэтому…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трёх предложениях простыми словами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сните одно из самых сложных, на </w:t>
            </w: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взгляд, воспитательных понятий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участнике Конкурса,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отражённые в предыдущих разделах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более 400 слов)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33" w:rsidRPr="009569B8" w:rsidTr="00D84633">
        <w:trPr>
          <w:trHeight w:val="17"/>
        </w:trPr>
        <w:tc>
          <w:tcPr>
            <w:tcW w:w="9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pStyle w:val="af1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и электронная почта куратора участника Конкурса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образовательного учреждения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участника Конкурса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образовательной организации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33" w:rsidRPr="009569B8" w:rsidTr="00D84633">
        <w:trPr>
          <w:trHeight w:val="17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личной электронной почты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633" w:rsidRPr="009569B8" w:rsidRDefault="00D84633" w:rsidP="00D846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24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сведений, представленных в информационной карте, подтверждаю: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240" w:righ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 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9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240" w:righ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участника)                 </w:t>
      </w: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(подпись)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24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569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569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</w:t>
      </w:r>
      <w:r w:rsidRPr="009569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569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8222" w:hanging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районного (отборочного) этапа городского конкурса «Учитель года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видеоэссе участника Конкурса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Видеоэссе участника финала Конкурса представляется в форме видеоролика (продолжительность – до трех минут, не считая заставку) и должно отображать наиболее значимые аспекты педагогической индивидуальности конкурсанта, его профессиональной деятельности и достижений его учеников в контексте особенностей региона, муниципалитета и образовательной организации, в которой он работает.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требования к видеэссе: разрешение видео – не менее 1920х1080; горизонтальная съемка; не менее 25 кадров в секунду; пропорции видео – 16:9; формат видео – .mov или .mp4. Видеоэссе должно иметь заставку, содержащую название, сведения о конкурсанте (ФИО, должность, преподаваемый предмет/предметы) и общеобразовательной организации, в которой он работает.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видеоэссе размещается участником при заполнении регистрационной формы.</w:t>
      </w:r>
    </w:p>
    <w:p w:rsidR="00D84633" w:rsidRPr="009569B8" w:rsidRDefault="00D84633" w:rsidP="00D846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районного (отборочного) этапа городского конкурса «Учитель года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районного (отборочного) этапа городского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«Учитель года»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 на обработку персональных данных (публикацию персональных данных, в том числе посредством информационно-телекоммуникационной сети «Интернет»)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полностью)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 серия ______________№_________________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документа, удостоверяющего личность)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выдан________________________________________________________________________,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 и когда)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(-ая) по адресу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статьи 9 Федерального закона от 27.07.2006 № 152-ФЗ «О персональных данных» даю согласие муниципальному автономному учреждению дополнительного профессионального образования “Новосибирский институт современного образования” (далее - Оператор) Конкурса на автоматизированную, а также без использования средств автоматизации обработку моих персональных данных, а именно: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пол, возраст;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место рождения;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паспортные данные;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семейное положение;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фактического проживания;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телефона (домашний, мобильный);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профессия и любая иная информация, относящаяся к моей личности;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фото- и видеоизображение.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пол, возраст;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место рождения;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семейное положение;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профессия и любая иная информация, относящаяся к моей личности;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фото- и видеоизображение.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 передача третьим лицам персональных данных осуществляется в целях: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организации и проведения Конкурса;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моего участия в Конкурсе;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соблюдения законов и иных нормативных правовых актов Российской Федерации.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                        (подпись) </w:t>
      </w: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(расшифровка подписи)</w:t>
      </w:r>
    </w:p>
    <w:p w:rsidR="00D84633" w:rsidRPr="009569B8" w:rsidRDefault="00D84633" w:rsidP="00D846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районного (отборочного) этапа городского конкурса «Учитель года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D84633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конкурсное испытание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«Урок» участника районного (отборочного) этапа городского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«Учитель года»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конкурсанта 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предмета, класс (возрастная группа) _________________________________________________________________________________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общеобразовательной программы по предмету с указанием автора УМК ________________________________________________________________________________________________________________________________________________________________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оборудование</w:t>
      </w:r>
      <w:r w:rsidRPr="009569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eading=h.30j0zll" w:colFirst="0" w:colLast="0"/>
      <w:bookmarkEnd w:id="1"/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_____________       ____________________________________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(дата)                    </w:t>
      </w: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(подпись)        </w:t>
      </w:r>
      <w:r w:rsidRPr="009569B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(расшифровка подписи)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районного (отборочного) этапа городского конкурса «Учитель года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экспертам по оцениванию конкурсных испытаний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районного (отборочного) этапа городского конкурса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 года в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Конкурсное испытание «Урок»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(максимальный балл – 60)</w:t>
      </w:r>
    </w:p>
    <w:p w:rsidR="00D84633" w:rsidRPr="009569B8" w:rsidRDefault="00D84633" w:rsidP="00D84633">
      <w:pPr>
        <w:spacing w:after="0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7435"/>
        <w:gridCol w:w="1543"/>
      </w:tblGrid>
      <w:tr w:rsidR="00D84633" w:rsidRPr="009569B8" w:rsidTr="00D84633">
        <w:tc>
          <w:tcPr>
            <w:tcW w:w="655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4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546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(0-2)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569B8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9B8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и психолого-педагогическая грамотность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Демонстрирует готовность к проведению урока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Регулирует темп и ритм урока, предлагает объем учебного материала в соответствии с возрастными особенностями обучающихся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Выстраивает структуру урока в соответствии с целью, обеспечивает смену видов деятельности обучающихся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Организует совместную учебную деятельность обучающихся на основе различных форм взаимодействия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Корректно применяет средства обучения (материалы и оборудование), в том числе цифровые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2. Корректность и глубина понимания предметного содержания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обучающимся четко структурированный предметный материал, отобранный с учетом современных достижений науки, техники и технологий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Формирует ценностное отношение обучающихся к изучаемому предметному содержанию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Корректно применяет понятийный аппарат учебного предмета, организует работу обучающихся с метапредметными понятиями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Организует исследовательскую деятельность обучающихся на предметном материале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Моделирует реальные ситуации из жизни и деятельности человека, в которых может применяться содержание учебного предмета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tabs>
                <w:tab w:val="left" w:pos="1633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ab/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3. Целеполагание и результативность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Формулирует цель урока в соответствии с федеральной рабочей программой по учебному предмету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Определяет соответствие индивидуальных достижений обучающихся и планируемых результатов освоения образовательной программы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Применяет критериальное оценивание учебной деятельности обучающихся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Применяет приемы, поддерживающие учебную успешность обучающихся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Обеспечивает обучающимся обратную связь для коррекции их учебной деятельности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spacing w:after="0" w:line="240" w:lineRule="auto"/>
              <w:ind w:left="1485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4. Р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еализованность воспитательного потенциала урока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Формулирует воспитательную задачу урока в соответствии со спецификой учебного предмета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Применяет на уроке методы и приемы, обеспечивающие формирование у обучающихся традиционных российских духовно-нравственных ценностей с учетом возрастных особенностей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Организует на уроке обсуждение специально отобранного предметного содержания и проблемных ситуаций с учетом личностных интересов обучающихся и общественных потребностей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Применяет на уроке интерактивные формы учебной работы, способствующие развитию социально-личностных качеств обучающихся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Побуждает обучающихся соблюдать нормы поведения, правила общения на уроке, соответствующие морально-нравственным нормам и поддерживающие доброжелательную атмосферу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оммуникативная культура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Придерживается делового стиля общения с обучающимися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педагогический такт, включенность в совместную деятельность с обучающимися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Поддерживает положительный эмоциональный контакт с обучающимися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Применяет вербальные и невербальные средства коммуникации с обучающимися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ефлексивная культура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Корректирует собственные действия и поведение на основе обратной связи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Оценивает степень реализации цели урока и достижения планируемых результатов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Анализирует эффективность педагогического взаимодействия на уроке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Анализирует место и значение применения на уроке нестандартных педагогических приемов и средств обучения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системность самоанализа урока, строит оценочные суждения на научной основе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0-60</w:t>
            </w:r>
          </w:p>
        </w:tc>
      </w:tr>
    </w:tbl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баллов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не проявлен;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показатель проявлен частично;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проявлен в полной мере.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Конкурсное испытание «Педагогическое интервью»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(максимальный балл – 40)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7435"/>
        <w:gridCol w:w="1543"/>
      </w:tblGrid>
      <w:tr w:rsidR="00D84633" w:rsidRPr="009569B8" w:rsidTr="00D84633">
        <w:tc>
          <w:tcPr>
            <w:tcW w:w="655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4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546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(0-2)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569B8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9B8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Сформированность педагогического мышления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Аргументирует собственную позицию по обсуждаемой проблеме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личную оценку фактов и тенденций по обсуждаемому вопросу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Анализирует и оценивает конкретные образовательные ситуации и педагогические задачи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Формулирует творческие педагогические идеи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Инициирует новые проекты в сфере образования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2. Общий кругозор и профессиональная эрудиция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глубину познаний, широкий круг интересов, нравственную культуру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Транслирует понимание ключевой идеи беседы, точно применяет терминологию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Обращается к традиционным российским духовно-нравственным ценностям при освещении вопросов беседы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Излагает собственную позицию по вопросам беседы, опираясь на современные научные исследования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Поддерживает разговор участников беседы с опорой на произведения искусства и литературы, примеры из жизни и творчества известных людей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оциальная ответственность и гражданская позиция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Выражает социально обусловленное отношение к своей стране, гражданскому обществу и самому себе на основе рефлексии собственных действий и поступков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Проявляет приверженность социально-педагогическим ценностям (непрерывное образование, стремление к саморазвитию и самореализации, развитие творческого потенциала личности)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Понятно и четко формулирует свою профессиональную позицию на основе анализа, обобщения и оценки актуальной практики в системе образования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Формулирует круг последствий осуществляемой профессиональной деятельности для государства, социального прогресса общества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Взаимодействует на основе морально-нравственных норм и соблюдает педагогическую этику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оммуникативная культура и навыки самопрезентации</w:t>
            </w: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В общении следует педагогическим идеалам и ценностям, демонстрирует принадлежность к педагогическому сообществу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Проявляет собственные личностно-профессиональные качества с учетом условий ситуации коммуникации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Излагает собственную позицию в соответствии с темой беседы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Использует вербальные и невербальные средства коммуникации с учетом специфики и интересов аудитории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65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779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8449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54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0-40</w:t>
            </w:r>
          </w:p>
        </w:tc>
      </w:tr>
    </w:tbl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баллов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не проявлен;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показатель проявлен частично;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проявлен в полной мере.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Конкурсное испытание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Профессиональная мастерская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(максимальный балл – 5</w:t>
      </w: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0)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7284"/>
        <w:gridCol w:w="1543"/>
      </w:tblGrid>
      <w:tr w:rsidR="00D84633" w:rsidRPr="000F2CAB" w:rsidTr="00D84633">
        <w:tc>
          <w:tcPr>
            <w:tcW w:w="807" w:type="dxa"/>
            <w:vAlign w:val="center"/>
          </w:tcPr>
          <w:p w:rsidR="00D84633" w:rsidRPr="000F2CAB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18" w:type="dxa"/>
            <w:vAlign w:val="center"/>
          </w:tcPr>
          <w:p w:rsidR="00D84633" w:rsidRPr="000F2CAB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544" w:type="dxa"/>
            <w:vAlign w:val="center"/>
          </w:tcPr>
          <w:p w:rsidR="00D84633" w:rsidRPr="000F2CAB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D84633" w:rsidRPr="000F2CAB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(0-2)</w:t>
            </w:r>
          </w:p>
        </w:tc>
      </w:tr>
      <w:tr w:rsidR="00D84633" w:rsidRPr="000F2CAB" w:rsidTr="00D84633">
        <w:tc>
          <w:tcPr>
            <w:tcW w:w="9769" w:type="dxa"/>
            <w:gridSpan w:val="3"/>
          </w:tcPr>
          <w:p w:rsidR="00D84633" w:rsidRPr="000F2CAB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  <w:t>1. П</w:t>
            </w:r>
            <w:r w:rsidRPr="000F2CAB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  <w:lang w:eastAsia="ru-RU"/>
              </w:rPr>
              <w:t>рактическая значимость продемонстрированной</w:t>
            </w:r>
          </w:p>
          <w:p w:rsidR="00D84633" w:rsidRPr="000F2CAB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  <w:lang w:eastAsia="ru-RU"/>
              </w:rPr>
              <w:t>разработки (процедуры, алгоритма, техники работы и т.п.)</w:t>
            </w: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Представляет авторскую разработку (процедуру, алгоритм или</w:t>
            </w: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технику работы), созданной и апробированный в личной практике для решения профессиональных задач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Раскрывает потенциал представленной разработки (процедуры, алгоритма или техники работы) для решения профессиональных задач в соответствии с государственными приоритетами в сфере образования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варианты использования представленной разработки (процедуры, алгоритма или техники работы) для решения профессиональных задач в разных социокультурных контекстах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Определяет условия (ресурсные, временные, организационные), необходимые для успешного тиражирования представленной разработки</w:t>
            </w: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(процедуры, алгоритма или техники работы) для решения профессиональных задач в разных социокультурных контекстах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5116C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Четко инструктирует по применению представленной разработки </w:t>
            </w: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75116C">
              <w:rPr>
                <w:rFonts w:ascii="Times New Roman" w:eastAsia="Symbol" w:hAnsi="Times New Roman" w:cs="Times New Roman"/>
                <w:sz w:val="24"/>
                <w:szCs w:val="24"/>
              </w:rPr>
              <w:t>(процедуры, алгоритма или техники работы) для решения профессиональных задач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225" w:type="dxa"/>
            <w:gridSpan w:val="2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0F2CAB" w:rsidTr="00D84633">
        <w:tc>
          <w:tcPr>
            <w:tcW w:w="9769" w:type="dxa"/>
            <w:gridSpan w:val="3"/>
          </w:tcPr>
          <w:p w:rsidR="00D84633" w:rsidRPr="000F2CAB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2. П</w:t>
            </w:r>
            <w:r w:rsidRPr="0075116C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олнота раскрытия темы, логика и структура изложения</w:t>
            </w: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5116C">
              <w:rPr>
                <w:rFonts w:ascii="Times New Roman" w:eastAsia="Symbol" w:hAnsi="Times New Roman" w:cs="Times New Roman"/>
                <w:sz w:val="24"/>
                <w:szCs w:val="24"/>
              </w:rPr>
              <w:t>Четко определяет тему, проблему, цель выступления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5116C">
              <w:rPr>
                <w:rFonts w:ascii="Times New Roman" w:eastAsia="Symbol" w:hAnsi="Times New Roman" w:cs="Times New Roman"/>
                <w:sz w:val="24"/>
                <w:szCs w:val="24"/>
              </w:rPr>
              <w:t>Ясно и полно обосновывает актуальность вступления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5116C">
              <w:rPr>
                <w:rFonts w:ascii="Times New Roman" w:eastAsia="Symbol" w:hAnsi="Times New Roman" w:cs="Times New Roman"/>
                <w:sz w:val="24"/>
                <w:szCs w:val="24"/>
              </w:rPr>
              <w:t>Последовательно раскрывает тему: причины, механизм, результаты и риски применения инструмента (процедуры, алгоритма, техники работы и т.п.)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5116C">
              <w:rPr>
                <w:rFonts w:ascii="Times New Roman" w:eastAsia="Symbol" w:hAnsi="Times New Roman" w:cs="Times New Roman"/>
                <w:sz w:val="24"/>
                <w:szCs w:val="24"/>
              </w:rPr>
              <w:t>Подает материал блоками в логической последовательности – от основных тезисов к дополнительным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5116C">
              <w:rPr>
                <w:rFonts w:ascii="Times New Roman" w:eastAsia="Symbol" w:hAnsi="Times New Roman" w:cs="Times New Roman"/>
                <w:sz w:val="24"/>
                <w:szCs w:val="24"/>
              </w:rPr>
              <w:t>Соблюдает композиционную структуру выступления, в которой четко выражены вступление, основная часть и заключение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225" w:type="dxa"/>
            <w:gridSpan w:val="2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0F2CAB" w:rsidTr="00D84633">
        <w:tc>
          <w:tcPr>
            <w:tcW w:w="9769" w:type="dxa"/>
            <w:gridSpan w:val="3"/>
          </w:tcPr>
          <w:p w:rsidR="00D84633" w:rsidRPr="000F2CAB" w:rsidRDefault="00D84633" w:rsidP="00D8463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О</w:t>
            </w:r>
            <w:r w:rsidRPr="0075116C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ригинальность подачи и креативность</w:t>
            </w: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1F31E5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нестандартный ракурс рассмотрения темы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1F31E5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профессионально-личностный авторский взгляд (интерпретацию) на решение известной профессиональной задачи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1F31E5">
              <w:rPr>
                <w:rFonts w:ascii="Times New Roman" w:eastAsia="Symbol" w:hAnsi="Times New Roman" w:cs="Times New Roman"/>
                <w:sz w:val="24"/>
                <w:szCs w:val="24"/>
              </w:rPr>
              <w:t>Применяет оригинальные приемы смысловой подачи материала, адаптированные для профессиональной аудитории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1F31E5">
              <w:rPr>
                <w:rFonts w:ascii="Times New Roman" w:eastAsia="Symbol" w:hAnsi="Times New Roman" w:cs="Times New Roman"/>
                <w:sz w:val="24"/>
                <w:szCs w:val="24"/>
              </w:rPr>
              <w:t>Использует интерактивные приемы для вовлечения коллег в профессиональную дискуссию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1F31E5">
              <w:rPr>
                <w:rFonts w:ascii="Times New Roman" w:eastAsia="Symbol" w:hAnsi="Times New Roman" w:cs="Times New Roman"/>
                <w:sz w:val="24"/>
                <w:szCs w:val="24"/>
              </w:rPr>
              <w:t>Использует креативную визуализацию (инфографика, метафоры, акценты) при лаконичном и качественном оформлении слайдов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225" w:type="dxa"/>
            <w:gridSpan w:val="2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0F2CAB" w:rsidTr="00D84633">
        <w:tc>
          <w:tcPr>
            <w:tcW w:w="9769" w:type="dxa"/>
            <w:gridSpan w:val="3"/>
          </w:tcPr>
          <w:p w:rsidR="00D84633" w:rsidRPr="000F2CAB" w:rsidRDefault="00D84633" w:rsidP="00D84633">
            <w:pPr>
              <w:pStyle w:val="af1"/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 xml:space="preserve">4. </w:t>
            </w:r>
            <w:r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1F31E5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онструктивность и аргументированность профессионально-личностной позиции</w:t>
            </w: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наличие четкой авторской позиции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и обосновывает конкретные альтернативные пути решения профессиональной задачи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Аргументирует решение профессиональной задачи его практической эффективностью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Для подтверждения тезисов использует обоснованные источники (теоретические, нормативные, эмпирические)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Строит выступление с учетом альтернативных точек зрения, готов к профессиональному диалогу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225" w:type="dxa"/>
            <w:gridSpan w:val="2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0F2CAB" w:rsidTr="00D84633">
        <w:tc>
          <w:tcPr>
            <w:tcW w:w="9769" w:type="dxa"/>
            <w:gridSpan w:val="3"/>
          </w:tcPr>
          <w:p w:rsidR="00D84633" w:rsidRPr="000F2CAB" w:rsidRDefault="00D84633" w:rsidP="00D84633">
            <w:pPr>
              <w:pStyle w:val="af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7D02C1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рофессиональная рефлексия и обратная связь</w:t>
            </w: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Анализирует сильные и слабые стороны представляемого авторского инструмента (процедуры, алгоритма, техники работы и т.п.)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Полно и емко отвечает на проблемные вопросы коллег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Учитывает мнение и опыт коллег, демонстрирует готовность к корректировке своей позиции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Запрашивает и предоставляет коллегам обратную связь для горизонтального обмена опытом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07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418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D02C1">
              <w:rPr>
                <w:rFonts w:ascii="Times New Roman" w:eastAsia="Symbol" w:hAnsi="Times New Roman" w:cs="Times New Roman"/>
                <w:sz w:val="24"/>
                <w:szCs w:val="24"/>
              </w:rPr>
              <w:t>На основе обратной связи коллег формулирует новые идеи для совершенствования собственной профессиональной практики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0F2CAB" w:rsidTr="00D84633">
        <w:tc>
          <w:tcPr>
            <w:tcW w:w="8225" w:type="dxa"/>
            <w:gridSpan w:val="2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8225" w:type="dxa"/>
            <w:gridSpan w:val="2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544" w:type="dxa"/>
          </w:tcPr>
          <w:p w:rsidR="00D84633" w:rsidRPr="000F2CAB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5</w:t>
            </w:r>
            <w:r w:rsidRPr="000F2CAB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баллов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не проявлен;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показатель проявлен частично;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проявлен в полной мере.</w:t>
      </w:r>
    </w:p>
    <w:p w:rsidR="00D84633" w:rsidRPr="009569B8" w:rsidRDefault="00D84633" w:rsidP="00D8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Конкурсное испытание «Блицтурнир»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(максимальный балл – 50)</w:t>
      </w:r>
    </w:p>
    <w:p w:rsidR="00D84633" w:rsidRPr="009569B8" w:rsidRDefault="00D84633" w:rsidP="00D8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7138"/>
        <w:gridCol w:w="1541"/>
      </w:tblGrid>
      <w:tr w:rsidR="00D84633" w:rsidRPr="009569B8" w:rsidTr="00D84633">
        <w:tc>
          <w:tcPr>
            <w:tcW w:w="975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76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544" w:type="dxa"/>
            <w:vAlign w:val="center"/>
          </w:tcPr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D84633" w:rsidRPr="009569B8" w:rsidRDefault="00D84633" w:rsidP="00D8463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(0-2)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правление рисками, принятие решений и ответственность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за результат</w:t>
            </w: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Обоснованно формулирует риски как возможные нежелательные ситуации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Дает характеристику и оценивает риски развития ситуации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Аргументированно выявляет конфликты интересов и предлагает решения для их профилактики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взвешенные решения, направленные на достижение результата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Проявляет ответственность за предлагаемые решения проблемных ситуаций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51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Глубина и нестандартность суждений, обоснованность и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реалистичность предложенных решений</w:t>
            </w: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решения проблемы в соответствии с актуальными задачами развития системы образования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Проявляет профессиональную инициативу и предлагает оригинальные идеи для решения проблемы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практико-ориентированные решения профессиональной задачи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Аргументирует предлагаемое решение на основе оценки проблемной ситуации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76" w:type="dxa"/>
          </w:tcPr>
          <w:p w:rsidR="00D84633" w:rsidRPr="00936EE1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36EE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Предлагает решения, верифицированные практикой и применимые в </w:t>
            </w:r>
          </w:p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36EE1">
              <w:rPr>
                <w:rFonts w:ascii="Times New Roman" w:eastAsia="Symbol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51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25"/>
              </w:num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М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отивированность, целеустремленность и сила личности</w:t>
            </w: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Придерживается деловых (профессиональных) мотивов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Проявляет самостоятельность и уверенность в себе в процессе совместного решения задачи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Проявляет целеустремленность и умение концентрироваться на главном в совместной деятельности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профессиональную смелость и контроль над собой в групповой работе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Конструктивно отстаивает собственную позицию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51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Масштабность мышления, социальная направленность, профессиональная зрелость</w:t>
            </w: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Рассматривает идеи и предлагаемые решения профессиональных задач в перспективе их применения в едином образовательном пространстве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Применяет информационный и ресурсный подходы для генерирования решений профессиональных задач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готовность к профессионально-личностным изменениям, стремление к горизонтальному обмену опытом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широкий профессиональный кругозор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Демонстрирует индивидуальный профессиональный стиль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51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9995" w:type="dxa"/>
            <w:gridSpan w:val="3"/>
          </w:tcPr>
          <w:p w:rsidR="00D84633" w:rsidRPr="009569B8" w:rsidRDefault="00D84633" w:rsidP="00D84633">
            <w:pPr>
              <w:pStyle w:val="af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оммуникативная культура (действие в рамках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профессиональных границ и этики)</w:t>
            </w: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Придерживается норм педагогической этики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Излагает собственную позицию в соответствии с коммуникативной задачей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Организует сотрудничество и диалог в группе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Гибко управляет собственными эмоциями, преодолевает коммуникативные барьеры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975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476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sz w:val="24"/>
                <w:szCs w:val="24"/>
              </w:rPr>
              <w:t>Использует вербальные и невербальные средства коммуникации с учетом ситуации коммуникации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D84633" w:rsidRPr="009569B8" w:rsidTr="00D84633">
        <w:tc>
          <w:tcPr>
            <w:tcW w:w="8451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84633" w:rsidRPr="009569B8" w:rsidTr="00D84633">
        <w:tc>
          <w:tcPr>
            <w:tcW w:w="8451" w:type="dxa"/>
            <w:gridSpan w:val="2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544" w:type="dxa"/>
          </w:tcPr>
          <w:p w:rsidR="00D84633" w:rsidRPr="009569B8" w:rsidRDefault="00D84633" w:rsidP="00D84633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9569B8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0-50</w:t>
            </w:r>
          </w:p>
        </w:tc>
      </w:tr>
    </w:tbl>
    <w:p w:rsidR="00D84633" w:rsidRPr="009569B8" w:rsidRDefault="00D84633" w:rsidP="00D8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баллов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не проявлен;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показатель проявлен частично;</w:t>
      </w:r>
    </w:p>
    <w:p w:rsidR="00D84633" w:rsidRPr="009569B8" w:rsidRDefault="00D84633" w:rsidP="00D8463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 w:rsidRPr="0095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показатель проявлен в полной мере.</w:t>
      </w:r>
    </w:p>
    <w:p w:rsidR="00D84633" w:rsidRPr="009569B8" w:rsidRDefault="00D84633" w:rsidP="00D8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5E7" w:rsidRPr="00EF3060" w:rsidRDefault="00C205E7" w:rsidP="001F33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05E7" w:rsidRPr="00EF3060" w:rsidSect="00D72336">
      <w:footerReference w:type="defaul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633" w:rsidRDefault="00D84633" w:rsidP="00024247">
      <w:pPr>
        <w:spacing w:after="0" w:line="240" w:lineRule="auto"/>
      </w:pPr>
      <w:r>
        <w:separator/>
      </w:r>
    </w:p>
  </w:endnote>
  <w:endnote w:type="continuationSeparator" w:id="0">
    <w:p w:rsidR="00D84633" w:rsidRDefault="00D84633" w:rsidP="0002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936335"/>
      <w:docPartObj>
        <w:docPartGallery w:val="Page Numbers (Bottom of Page)"/>
        <w:docPartUnique/>
      </w:docPartObj>
    </w:sdtPr>
    <w:sdtEndPr/>
    <w:sdtContent>
      <w:p w:rsidR="00D84633" w:rsidRDefault="00D846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E64">
          <w:rPr>
            <w:noProof/>
          </w:rPr>
          <w:t>2</w:t>
        </w:r>
        <w:r>
          <w:fldChar w:fldCharType="end"/>
        </w:r>
      </w:p>
    </w:sdtContent>
  </w:sdt>
  <w:p w:rsidR="00D84633" w:rsidRDefault="00D8463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633" w:rsidRDefault="00D84633" w:rsidP="00024247">
      <w:pPr>
        <w:spacing w:after="0" w:line="240" w:lineRule="auto"/>
      </w:pPr>
      <w:r>
        <w:separator/>
      </w:r>
    </w:p>
  </w:footnote>
  <w:footnote w:type="continuationSeparator" w:id="0">
    <w:p w:rsidR="00D84633" w:rsidRDefault="00D84633" w:rsidP="00024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2FDD"/>
    <w:multiLevelType w:val="multilevel"/>
    <w:tmpl w:val="8A5C97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97B58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7A1771"/>
    <w:multiLevelType w:val="multilevel"/>
    <w:tmpl w:val="08FAB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FAA1828"/>
    <w:multiLevelType w:val="multilevel"/>
    <w:tmpl w:val="B3765BA6"/>
    <w:lvl w:ilvl="0">
      <w:start w:val="1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1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9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7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0FD75A42"/>
    <w:multiLevelType w:val="multilevel"/>
    <w:tmpl w:val="DF147E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157C5EE0"/>
    <w:multiLevelType w:val="hybridMultilevel"/>
    <w:tmpl w:val="F230BDE8"/>
    <w:lvl w:ilvl="0" w:tplc="BED6C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497B"/>
    <w:multiLevelType w:val="hybridMultilevel"/>
    <w:tmpl w:val="63AE8E4E"/>
    <w:lvl w:ilvl="0" w:tplc="9E44FE24">
      <w:start w:val="3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 w15:restartNumberingAfterBreak="0">
    <w:nsid w:val="2623476C"/>
    <w:multiLevelType w:val="hybridMultilevel"/>
    <w:tmpl w:val="ED06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875F7"/>
    <w:multiLevelType w:val="multilevel"/>
    <w:tmpl w:val="FBF0C0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14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0" w:hanging="141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70" w:hanging="141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70" w:hanging="141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41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EA82507"/>
    <w:multiLevelType w:val="hybridMultilevel"/>
    <w:tmpl w:val="6C8CC3E6"/>
    <w:lvl w:ilvl="0" w:tplc="C838A966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26C31"/>
    <w:multiLevelType w:val="multilevel"/>
    <w:tmpl w:val="E4E25DDE"/>
    <w:lvl w:ilvl="0">
      <w:start w:val="1"/>
      <w:numFmt w:val="decimal"/>
      <w:lvlText w:val="%1."/>
      <w:lvlJc w:val="left"/>
      <w:pPr>
        <w:ind w:left="141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2" w15:restartNumberingAfterBreak="0">
    <w:nsid w:val="418D04D1"/>
    <w:multiLevelType w:val="hybridMultilevel"/>
    <w:tmpl w:val="ED06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003F3"/>
    <w:multiLevelType w:val="multilevel"/>
    <w:tmpl w:val="5B8EB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4" w15:restartNumberingAfterBreak="0">
    <w:nsid w:val="47461D19"/>
    <w:multiLevelType w:val="hybridMultilevel"/>
    <w:tmpl w:val="EA963E16"/>
    <w:lvl w:ilvl="0" w:tplc="7FEAAA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9F20FFF"/>
    <w:multiLevelType w:val="multilevel"/>
    <w:tmpl w:val="96165B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6" w15:restartNumberingAfterBreak="0">
    <w:nsid w:val="4EA720A0"/>
    <w:multiLevelType w:val="hybridMultilevel"/>
    <w:tmpl w:val="90349524"/>
    <w:lvl w:ilvl="0" w:tplc="BED6C50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16D1556"/>
    <w:multiLevelType w:val="multilevel"/>
    <w:tmpl w:val="23C210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1A60290"/>
    <w:multiLevelType w:val="hybridMultilevel"/>
    <w:tmpl w:val="1D34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A0AA2"/>
    <w:multiLevelType w:val="hybridMultilevel"/>
    <w:tmpl w:val="149C0498"/>
    <w:lvl w:ilvl="0" w:tplc="2AFC7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FF6E29"/>
    <w:multiLevelType w:val="hybridMultilevel"/>
    <w:tmpl w:val="BF60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A5C44"/>
    <w:multiLevelType w:val="hybridMultilevel"/>
    <w:tmpl w:val="BD2028F6"/>
    <w:lvl w:ilvl="0" w:tplc="EDC2CF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6C5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B6CFC"/>
    <w:multiLevelType w:val="hybridMultilevel"/>
    <w:tmpl w:val="63AE8E4E"/>
    <w:lvl w:ilvl="0" w:tplc="9E44FE24">
      <w:start w:val="3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3" w15:restartNumberingAfterBreak="0">
    <w:nsid w:val="68886649"/>
    <w:multiLevelType w:val="multilevel"/>
    <w:tmpl w:val="957C4E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BFE3C33"/>
    <w:multiLevelType w:val="multilevel"/>
    <w:tmpl w:val="A1E425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6D177AF"/>
    <w:multiLevelType w:val="multilevel"/>
    <w:tmpl w:val="FA3ED25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6" w15:restartNumberingAfterBreak="0">
    <w:nsid w:val="7DC65C50"/>
    <w:multiLevelType w:val="hybridMultilevel"/>
    <w:tmpl w:val="69DEFD6C"/>
    <w:lvl w:ilvl="0" w:tplc="6E2AD38C">
      <w:start w:val="1"/>
      <w:numFmt w:val="decimal"/>
      <w:lvlText w:val="%1.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FF644F7"/>
    <w:multiLevelType w:val="multilevel"/>
    <w:tmpl w:val="E5A2F99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20"/>
  </w:num>
  <w:num w:numId="2">
    <w:abstractNumId w:val="3"/>
    <w:lvlOverride w:ilvl="0">
      <w:startOverride w:val="1"/>
    </w:lvlOverride>
  </w:num>
  <w:num w:numId="3">
    <w:abstractNumId w:val="13"/>
  </w:num>
  <w:num w:numId="4">
    <w:abstractNumId w:val="16"/>
  </w:num>
  <w:num w:numId="5">
    <w:abstractNumId w:val="27"/>
  </w:num>
  <w:num w:numId="6">
    <w:abstractNumId w:val="11"/>
  </w:num>
  <w:num w:numId="7">
    <w:abstractNumId w:val="10"/>
  </w:num>
  <w:num w:numId="8">
    <w:abstractNumId w:val="4"/>
  </w:num>
  <w:num w:numId="9">
    <w:abstractNumId w:val="19"/>
  </w:num>
  <w:num w:numId="10">
    <w:abstractNumId w:val="0"/>
  </w:num>
  <w:num w:numId="11">
    <w:abstractNumId w:val="24"/>
  </w:num>
  <w:num w:numId="12">
    <w:abstractNumId w:val="17"/>
  </w:num>
  <w:num w:numId="13">
    <w:abstractNumId w:val="23"/>
  </w:num>
  <w:num w:numId="14">
    <w:abstractNumId w:val="5"/>
  </w:num>
  <w:num w:numId="15">
    <w:abstractNumId w:val="2"/>
  </w:num>
  <w:num w:numId="16">
    <w:abstractNumId w:val="9"/>
  </w:num>
  <w:num w:numId="17">
    <w:abstractNumId w:val="1"/>
  </w:num>
  <w:num w:numId="18">
    <w:abstractNumId w:val="15"/>
  </w:num>
  <w:num w:numId="19">
    <w:abstractNumId w:val="26"/>
  </w:num>
  <w:num w:numId="20">
    <w:abstractNumId w:val="21"/>
  </w:num>
  <w:num w:numId="21">
    <w:abstractNumId w:val="25"/>
  </w:num>
  <w:num w:numId="22">
    <w:abstractNumId w:val="6"/>
  </w:num>
  <w:num w:numId="23">
    <w:abstractNumId w:val="7"/>
  </w:num>
  <w:num w:numId="24">
    <w:abstractNumId w:val="22"/>
  </w:num>
  <w:num w:numId="25">
    <w:abstractNumId w:val="12"/>
  </w:num>
  <w:num w:numId="26">
    <w:abstractNumId w:val="8"/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B3"/>
    <w:rsid w:val="0001695A"/>
    <w:rsid w:val="000230BC"/>
    <w:rsid w:val="00024247"/>
    <w:rsid w:val="0002437D"/>
    <w:rsid w:val="00030013"/>
    <w:rsid w:val="00041A8B"/>
    <w:rsid w:val="00046C74"/>
    <w:rsid w:val="00046D30"/>
    <w:rsid w:val="00090F2E"/>
    <w:rsid w:val="0009175C"/>
    <w:rsid w:val="000B2B59"/>
    <w:rsid w:val="000C102B"/>
    <w:rsid w:val="000F751A"/>
    <w:rsid w:val="001321C5"/>
    <w:rsid w:val="00141313"/>
    <w:rsid w:val="00154AEF"/>
    <w:rsid w:val="00170971"/>
    <w:rsid w:val="001867E4"/>
    <w:rsid w:val="001A6858"/>
    <w:rsid w:val="001C2C08"/>
    <w:rsid w:val="001C2DF6"/>
    <w:rsid w:val="001E5174"/>
    <w:rsid w:val="001F3384"/>
    <w:rsid w:val="002267A6"/>
    <w:rsid w:val="00237F7F"/>
    <w:rsid w:val="00245FC6"/>
    <w:rsid w:val="00263F4C"/>
    <w:rsid w:val="00273D96"/>
    <w:rsid w:val="00274863"/>
    <w:rsid w:val="00274C18"/>
    <w:rsid w:val="00286224"/>
    <w:rsid w:val="002A29CD"/>
    <w:rsid w:val="002B0690"/>
    <w:rsid w:val="0030321A"/>
    <w:rsid w:val="0030380A"/>
    <w:rsid w:val="003106F1"/>
    <w:rsid w:val="00313FEE"/>
    <w:rsid w:val="00367D7F"/>
    <w:rsid w:val="0037498B"/>
    <w:rsid w:val="00375D92"/>
    <w:rsid w:val="003842F4"/>
    <w:rsid w:val="0039729C"/>
    <w:rsid w:val="003A78DE"/>
    <w:rsid w:val="003B30D5"/>
    <w:rsid w:val="003C6AD5"/>
    <w:rsid w:val="003E44B8"/>
    <w:rsid w:val="003F673B"/>
    <w:rsid w:val="003F7ED6"/>
    <w:rsid w:val="00422B12"/>
    <w:rsid w:val="00426710"/>
    <w:rsid w:val="00435B16"/>
    <w:rsid w:val="004543FA"/>
    <w:rsid w:val="0047164F"/>
    <w:rsid w:val="004949DB"/>
    <w:rsid w:val="00495460"/>
    <w:rsid w:val="004957FF"/>
    <w:rsid w:val="004A6BAB"/>
    <w:rsid w:val="004C451E"/>
    <w:rsid w:val="004C576C"/>
    <w:rsid w:val="004C6BEC"/>
    <w:rsid w:val="004E5483"/>
    <w:rsid w:val="004F4F24"/>
    <w:rsid w:val="004F663D"/>
    <w:rsid w:val="005030CF"/>
    <w:rsid w:val="00512D8C"/>
    <w:rsid w:val="005415EB"/>
    <w:rsid w:val="005742BB"/>
    <w:rsid w:val="005C6D18"/>
    <w:rsid w:val="005D453D"/>
    <w:rsid w:val="00637FBD"/>
    <w:rsid w:val="00645C1C"/>
    <w:rsid w:val="0064650A"/>
    <w:rsid w:val="00656DF8"/>
    <w:rsid w:val="006826BF"/>
    <w:rsid w:val="006D2413"/>
    <w:rsid w:val="007159CE"/>
    <w:rsid w:val="00733BC2"/>
    <w:rsid w:val="0074772D"/>
    <w:rsid w:val="007556AC"/>
    <w:rsid w:val="00770EC3"/>
    <w:rsid w:val="007A2E79"/>
    <w:rsid w:val="007C0967"/>
    <w:rsid w:val="007F248A"/>
    <w:rsid w:val="00807DC3"/>
    <w:rsid w:val="00827829"/>
    <w:rsid w:val="00843E89"/>
    <w:rsid w:val="00873856"/>
    <w:rsid w:val="00883F8A"/>
    <w:rsid w:val="008900C9"/>
    <w:rsid w:val="008A0754"/>
    <w:rsid w:val="008D08D7"/>
    <w:rsid w:val="008E7CFE"/>
    <w:rsid w:val="008F13DA"/>
    <w:rsid w:val="009042FE"/>
    <w:rsid w:val="009269D0"/>
    <w:rsid w:val="009376FD"/>
    <w:rsid w:val="00940B03"/>
    <w:rsid w:val="00943284"/>
    <w:rsid w:val="00943D31"/>
    <w:rsid w:val="009739AD"/>
    <w:rsid w:val="00974625"/>
    <w:rsid w:val="009B2688"/>
    <w:rsid w:val="009C3D83"/>
    <w:rsid w:val="009D4C59"/>
    <w:rsid w:val="00A048B2"/>
    <w:rsid w:val="00A37057"/>
    <w:rsid w:val="00A42525"/>
    <w:rsid w:val="00A54E73"/>
    <w:rsid w:val="00A7795E"/>
    <w:rsid w:val="00A90A29"/>
    <w:rsid w:val="00A92AB3"/>
    <w:rsid w:val="00A96558"/>
    <w:rsid w:val="00A972D7"/>
    <w:rsid w:val="00AA7123"/>
    <w:rsid w:val="00AB02C4"/>
    <w:rsid w:val="00AE4090"/>
    <w:rsid w:val="00B079B3"/>
    <w:rsid w:val="00B12F24"/>
    <w:rsid w:val="00B13388"/>
    <w:rsid w:val="00B27A47"/>
    <w:rsid w:val="00B94FAD"/>
    <w:rsid w:val="00BA67F1"/>
    <w:rsid w:val="00BA6C9A"/>
    <w:rsid w:val="00BE2AA0"/>
    <w:rsid w:val="00BF3BBA"/>
    <w:rsid w:val="00C05682"/>
    <w:rsid w:val="00C205E7"/>
    <w:rsid w:val="00C34419"/>
    <w:rsid w:val="00C53DFB"/>
    <w:rsid w:val="00C66654"/>
    <w:rsid w:val="00C709FD"/>
    <w:rsid w:val="00C9011D"/>
    <w:rsid w:val="00CB1D62"/>
    <w:rsid w:val="00CC503B"/>
    <w:rsid w:val="00CC688D"/>
    <w:rsid w:val="00CE265B"/>
    <w:rsid w:val="00CF52FB"/>
    <w:rsid w:val="00CF6CB0"/>
    <w:rsid w:val="00D23A79"/>
    <w:rsid w:val="00D37311"/>
    <w:rsid w:val="00D43770"/>
    <w:rsid w:val="00D602BF"/>
    <w:rsid w:val="00D719D1"/>
    <w:rsid w:val="00D72336"/>
    <w:rsid w:val="00D818E1"/>
    <w:rsid w:val="00D84633"/>
    <w:rsid w:val="00D9223F"/>
    <w:rsid w:val="00DA7603"/>
    <w:rsid w:val="00DB4C73"/>
    <w:rsid w:val="00E02E13"/>
    <w:rsid w:val="00E104E9"/>
    <w:rsid w:val="00E118DB"/>
    <w:rsid w:val="00E13E60"/>
    <w:rsid w:val="00E401CC"/>
    <w:rsid w:val="00E66C09"/>
    <w:rsid w:val="00E7646B"/>
    <w:rsid w:val="00E8147C"/>
    <w:rsid w:val="00EB5292"/>
    <w:rsid w:val="00EC056D"/>
    <w:rsid w:val="00ED4047"/>
    <w:rsid w:val="00ED4614"/>
    <w:rsid w:val="00ED55A2"/>
    <w:rsid w:val="00EE5326"/>
    <w:rsid w:val="00EF3060"/>
    <w:rsid w:val="00F02FBA"/>
    <w:rsid w:val="00F137EA"/>
    <w:rsid w:val="00F6595B"/>
    <w:rsid w:val="00F75B97"/>
    <w:rsid w:val="00FB4A7E"/>
    <w:rsid w:val="00FC753D"/>
    <w:rsid w:val="00FD6E64"/>
    <w:rsid w:val="00FE2D4F"/>
    <w:rsid w:val="00F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FCB6"/>
  <w15:docId w15:val="{1C1DA266-28DD-434D-B3A7-F49136B4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26"/>
  </w:style>
  <w:style w:type="paragraph" w:styleId="1">
    <w:name w:val="heading 1"/>
    <w:basedOn w:val="a"/>
    <w:next w:val="a"/>
    <w:link w:val="10"/>
    <w:uiPriority w:val="9"/>
    <w:qFormat/>
    <w:rsid w:val="000F751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F751A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rsid w:val="000F751A"/>
    <w:pPr>
      <w:keepNext/>
      <w:keepLines/>
      <w:spacing w:before="280" w:after="80" w:line="259" w:lineRule="auto"/>
      <w:outlineLvl w:val="2"/>
    </w:pPr>
    <w:rPr>
      <w:rFonts w:ascii="Calibri" w:eastAsia="Times New Roman" w:hAnsi="Calibri" w:cs="Calibri"/>
      <w:b/>
      <w:sz w:val="28"/>
      <w:szCs w:val="28"/>
      <w:lang w:val="ru" w:eastAsia="ru-RU"/>
    </w:rPr>
  </w:style>
  <w:style w:type="paragraph" w:styleId="4">
    <w:name w:val="heading 4"/>
    <w:basedOn w:val="a"/>
    <w:next w:val="a"/>
    <w:link w:val="40"/>
    <w:uiPriority w:val="9"/>
    <w:rsid w:val="000F751A"/>
    <w:pPr>
      <w:keepNext/>
      <w:keepLines/>
      <w:spacing w:before="240" w:after="40" w:line="259" w:lineRule="auto"/>
      <w:outlineLvl w:val="3"/>
    </w:pPr>
    <w:rPr>
      <w:rFonts w:ascii="Calibri" w:eastAsia="Times New Roman" w:hAnsi="Calibri" w:cs="Calibri"/>
      <w:b/>
      <w:sz w:val="24"/>
      <w:szCs w:val="24"/>
      <w:lang w:val="ru" w:eastAsia="ru-RU"/>
    </w:rPr>
  </w:style>
  <w:style w:type="paragraph" w:styleId="5">
    <w:name w:val="heading 5"/>
    <w:basedOn w:val="a"/>
    <w:next w:val="a"/>
    <w:link w:val="50"/>
    <w:uiPriority w:val="9"/>
    <w:rsid w:val="000F751A"/>
    <w:pPr>
      <w:keepNext/>
      <w:keepLines/>
      <w:spacing w:before="220" w:after="40" w:line="259" w:lineRule="auto"/>
      <w:outlineLvl w:val="4"/>
    </w:pPr>
    <w:rPr>
      <w:rFonts w:ascii="Calibri" w:eastAsia="Times New Roman" w:hAnsi="Calibri" w:cs="Calibri"/>
      <w:b/>
      <w:lang w:val="ru" w:eastAsia="ru-RU"/>
    </w:rPr>
  </w:style>
  <w:style w:type="paragraph" w:styleId="6">
    <w:name w:val="heading 6"/>
    <w:basedOn w:val="a"/>
    <w:next w:val="a"/>
    <w:link w:val="60"/>
    <w:uiPriority w:val="9"/>
    <w:rsid w:val="000F751A"/>
    <w:pPr>
      <w:keepNext/>
      <w:keepLines/>
      <w:spacing w:before="200" w:after="40" w:line="259" w:lineRule="auto"/>
      <w:outlineLvl w:val="5"/>
    </w:pPr>
    <w:rPr>
      <w:rFonts w:ascii="Calibri" w:eastAsia="Times New Roman" w:hAnsi="Calibri" w:cs="Calibri"/>
      <w:b/>
      <w:sz w:val="20"/>
      <w:szCs w:val="2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F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F3B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3BB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2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4247"/>
  </w:style>
  <w:style w:type="paragraph" w:styleId="a8">
    <w:name w:val="footer"/>
    <w:basedOn w:val="a"/>
    <w:link w:val="a9"/>
    <w:uiPriority w:val="99"/>
    <w:unhideWhenUsed/>
    <w:rsid w:val="0002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4247"/>
  </w:style>
  <w:style w:type="character" w:customStyle="1" w:styleId="10">
    <w:name w:val="Заголовок 1 Знак"/>
    <w:basedOn w:val="a0"/>
    <w:link w:val="1"/>
    <w:uiPriority w:val="99"/>
    <w:rsid w:val="000F751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F75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751A"/>
    <w:rPr>
      <w:rFonts w:ascii="Calibri" w:eastAsia="Times New Roman" w:hAnsi="Calibri" w:cs="Calibri"/>
      <w:b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rsid w:val="000F751A"/>
    <w:rPr>
      <w:rFonts w:ascii="Calibri" w:eastAsia="Times New Roman" w:hAnsi="Calibri" w:cs="Calibri"/>
      <w:b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0F751A"/>
    <w:rPr>
      <w:rFonts w:ascii="Calibri" w:eastAsia="Times New Roman" w:hAnsi="Calibri" w:cs="Calibri"/>
      <w:b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rsid w:val="000F751A"/>
    <w:rPr>
      <w:rFonts w:ascii="Calibri" w:eastAsia="Times New Roman" w:hAnsi="Calibri" w:cs="Calibri"/>
      <w:b/>
      <w:sz w:val="20"/>
      <w:szCs w:val="20"/>
      <w:lang w:val="ru" w:eastAsia="ru-RU"/>
    </w:rPr>
  </w:style>
  <w:style w:type="numbering" w:customStyle="1" w:styleId="11">
    <w:name w:val="Нет списка1"/>
    <w:next w:val="a2"/>
    <w:uiPriority w:val="99"/>
    <w:semiHidden/>
    <w:unhideWhenUsed/>
    <w:rsid w:val="000F751A"/>
  </w:style>
  <w:style w:type="table" w:styleId="aa">
    <w:name w:val="Table Grid"/>
    <w:basedOn w:val="a1"/>
    <w:uiPriority w:val="39"/>
    <w:rsid w:val="000F751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0F751A"/>
    <w:pPr>
      <w:spacing w:after="160" w:line="259" w:lineRule="auto"/>
    </w:pPr>
    <w:rPr>
      <w:rFonts w:ascii="Calibri" w:eastAsia="Times New Roman" w:hAnsi="Calibri" w:cs="Calibri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next w:val="a"/>
    <w:link w:val="ac"/>
    <w:uiPriority w:val="10"/>
    <w:rsid w:val="000F751A"/>
    <w:pPr>
      <w:keepNext/>
      <w:keepLines/>
      <w:spacing w:before="480" w:after="120" w:line="259" w:lineRule="auto"/>
    </w:pPr>
    <w:rPr>
      <w:rFonts w:ascii="Calibri" w:eastAsia="Times New Roman" w:hAnsi="Calibri" w:cs="Calibri"/>
      <w:b/>
      <w:sz w:val="72"/>
      <w:szCs w:val="72"/>
      <w:lang w:val="ru" w:eastAsia="ru-RU"/>
    </w:rPr>
  </w:style>
  <w:style w:type="character" w:customStyle="1" w:styleId="ac">
    <w:name w:val="Заголовок Знак"/>
    <w:basedOn w:val="a0"/>
    <w:link w:val="ab"/>
    <w:uiPriority w:val="10"/>
    <w:rsid w:val="000F751A"/>
    <w:rPr>
      <w:rFonts w:ascii="Calibri" w:eastAsia="Times New Roman" w:hAnsi="Calibri" w:cs="Calibri"/>
      <w:b/>
      <w:sz w:val="72"/>
      <w:szCs w:val="72"/>
      <w:lang w:val="ru" w:eastAsia="ru-RU"/>
    </w:rPr>
  </w:style>
  <w:style w:type="character" w:styleId="ad">
    <w:name w:val="Hyperlink"/>
    <w:basedOn w:val="a0"/>
    <w:uiPriority w:val="99"/>
    <w:unhideWhenUsed/>
    <w:rsid w:val="000F751A"/>
    <w:rPr>
      <w:rFonts w:cs="Times New Roman"/>
      <w:color w:val="0563C1"/>
      <w:u w:val="single"/>
    </w:rPr>
  </w:style>
  <w:style w:type="paragraph" w:styleId="ae">
    <w:name w:val="Subtitle"/>
    <w:basedOn w:val="a"/>
    <w:next w:val="a"/>
    <w:link w:val="af"/>
    <w:uiPriority w:val="11"/>
    <w:rsid w:val="000F751A"/>
    <w:pPr>
      <w:keepNext/>
      <w:keepLines/>
      <w:spacing w:before="360" w:after="80" w:line="259" w:lineRule="auto"/>
    </w:pPr>
    <w:rPr>
      <w:rFonts w:ascii="Georgia" w:eastAsia="Times New Roman" w:hAnsi="Georgia" w:cs="Georgia"/>
      <w:i/>
      <w:color w:val="666666"/>
      <w:sz w:val="48"/>
      <w:szCs w:val="48"/>
      <w:lang w:val="ru" w:eastAsia="ru-RU"/>
    </w:rPr>
  </w:style>
  <w:style w:type="character" w:customStyle="1" w:styleId="af">
    <w:name w:val="Подзаголовок Знак"/>
    <w:basedOn w:val="a0"/>
    <w:link w:val="ae"/>
    <w:uiPriority w:val="11"/>
    <w:rsid w:val="000F751A"/>
    <w:rPr>
      <w:rFonts w:ascii="Georgia" w:eastAsia="Times New Roman" w:hAnsi="Georgia" w:cs="Georgia"/>
      <w:i/>
      <w:color w:val="666666"/>
      <w:sz w:val="48"/>
      <w:szCs w:val="48"/>
      <w:lang w:val="ru" w:eastAsia="ru-RU"/>
    </w:rPr>
  </w:style>
  <w:style w:type="character" w:styleId="af0">
    <w:name w:val="FollowedHyperlink"/>
    <w:basedOn w:val="a0"/>
    <w:uiPriority w:val="99"/>
    <w:unhideWhenUsed/>
    <w:rsid w:val="000F751A"/>
    <w:rPr>
      <w:rFonts w:cs="Times New Roman"/>
      <w:color w:val="954F72"/>
      <w:u w:val="single"/>
    </w:rPr>
  </w:style>
  <w:style w:type="paragraph" w:styleId="af1">
    <w:name w:val="List Paragraph"/>
    <w:basedOn w:val="a"/>
    <w:uiPriority w:val="34"/>
    <w:qFormat/>
    <w:rsid w:val="000F751A"/>
    <w:pPr>
      <w:spacing w:after="160" w:line="259" w:lineRule="auto"/>
      <w:ind w:left="720"/>
      <w:contextualSpacing/>
    </w:pPr>
    <w:rPr>
      <w:rFonts w:ascii="Calibri" w:eastAsia="Times New Roman" w:hAnsi="Calibri" w:cs="Calibri"/>
      <w:lang w:val="ru" w:eastAsia="ru-RU"/>
    </w:rPr>
  </w:style>
  <w:style w:type="numbering" w:customStyle="1" w:styleId="21">
    <w:name w:val="Нет списка2"/>
    <w:next w:val="a2"/>
    <w:uiPriority w:val="99"/>
    <w:semiHidden/>
    <w:unhideWhenUsed/>
    <w:rsid w:val="00BA67F1"/>
  </w:style>
  <w:style w:type="table" w:customStyle="1" w:styleId="12">
    <w:name w:val="Сетка таблицы1"/>
    <w:basedOn w:val="a1"/>
    <w:next w:val="aa"/>
    <w:uiPriority w:val="39"/>
    <w:rsid w:val="00BA67F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BA67F1"/>
    <w:pPr>
      <w:spacing w:after="160" w:line="259" w:lineRule="auto"/>
    </w:pPr>
    <w:rPr>
      <w:rFonts w:ascii="Calibri" w:eastAsia="Times New Roman" w:hAnsi="Calibri" w:cs="Calibri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ая таблица1"/>
    <w:qFormat/>
    <w:rsid w:val="00367D7F"/>
    <w:rPr>
      <w:rFonts w:ascii="Times New Roman" w:eastAsia="Symbol" w:hAnsi="Times New Roman" w:cs="Times New Roman"/>
      <w:lang w:eastAsia="ru-RU"/>
    </w:rPr>
  </w:style>
  <w:style w:type="paragraph" w:styleId="af2">
    <w:name w:val="Normal (Web)"/>
    <w:basedOn w:val="a"/>
    <w:uiPriority w:val="99"/>
    <w:semiHidden/>
    <w:unhideWhenUsed/>
    <w:rsid w:val="00D846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o54.ru/konkursy/prof-konkursy/uchitel-goda-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niso54.ru/form/uchitel-go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niso54.ru/form/uchitel-g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3983B-3E78-4522-A494-5F68022C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6252</Words>
  <Characters>35640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Буторина Луиза Ильинична</dc:creator>
  <cp:lastModifiedBy>Махиборода Людмила Ивановна</cp:lastModifiedBy>
  <cp:revision>2</cp:revision>
  <cp:lastPrinted>2023-06-29T02:12:00Z</cp:lastPrinted>
  <dcterms:created xsi:type="dcterms:W3CDTF">2026-09-08T07:18:00Z</dcterms:created>
  <dcterms:modified xsi:type="dcterms:W3CDTF">2026-09-08T07:18:00Z</dcterms:modified>
</cp:coreProperties>
</file>