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41F" w:rsidRDefault="00FB365E" w:rsidP="003849B9">
      <w:pPr>
        <w:pStyle w:val="paragraph-styledstyledparagraph-sc-a650b026-0"/>
        <w:spacing w:before="0" w:beforeAutospacing="0" w:after="0" w:afterAutospacing="0"/>
        <w:ind w:firstLine="709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Информация об</w:t>
      </w:r>
      <w:r w:rsidR="00DE0F52" w:rsidRPr="003849B9">
        <w:rPr>
          <w:b/>
          <w:bCs/>
          <w:sz w:val="26"/>
          <w:szCs w:val="26"/>
        </w:rPr>
        <w:t xml:space="preserve"> организации обучения педагогических работников </w:t>
      </w:r>
      <w:r w:rsidR="007F041F">
        <w:rPr>
          <w:b/>
          <w:bCs/>
          <w:sz w:val="26"/>
          <w:szCs w:val="26"/>
        </w:rPr>
        <w:t xml:space="preserve">и руководящих кадров </w:t>
      </w:r>
      <w:r w:rsidR="00DE0F52" w:rsidRPr="003849B9">
        <w:rPr>
          <w:b/>
          <w:bCs/>
          <w:sz w:val="26"/>
          <w:szCs w:val="26"/>
        </w:rPr>
        <w:t xml:space="preserve">ШНОР и школ </w:t>
      </w:r>
      <w:r w:rsidR="001F3078">
        <w:rPr>
          <w:b/>
          <w:bCs/>
          <w:sz w:val="26"/>
          <w:szCs w:val="26"/>
        </w:rPr>
        <w:t>«</w:t>
      </w:r>
      <w:r w:rsidR="00DE0F52" w:rsidRPr="003849B9">
        <w:rPr>
          <w:b/>
          <w:bCs/>
          <w:sz w:val="26"/>
          <w:szCs w:val="26"/>
        </w:rPr>
        <w:t>группы риска</w:t>
      </w:r>
      <w:r w:rsidR="001F3078">
        <w:rPr>
          <w:b/>
          <w:bCs/>
          <w:sz w:val="26"/>
          <w:szCs w:val="26"/>
        </w:rPr>
        <w:t>»</w:t>
      </w:r>
      <w:r w:rsidR="00DE0F52" w:rsidRPr="003849B9">
        <w:rPr>
          <w:b/>
          <w:bCs/>
          <w:sz w:val="26"/>
          <w:szCs w:val="26"/>
        </w:rPr>
        <w:t xml:space="preserve">, подведомственных департаменту образования мэрии города Новосибирска </w:t>
      </w:r>
    </w:p>
    <w:p w:rsidR="00DE0F52" w:rsidRPr="003849B9" w:rsidRDefault="00DE0F52" w:rsidP="003849B9">
      <w:pPr>
        <w:pStyle w:val="paragraph-styledstyledparagraph-sc-a650b026-0"/>
        <w:spacing w:before="0" w:beforeAutospacing="0" w:after="0" w:afterAutospacing="0"/>
        <w:ind w:firstLine="709"/>
        <w:jc w:val="center"/>
        <w:rPr>
          <w:sz w:val="26"/>
          <w:szCs w:val="26"/>
        </w:rPr>
      </w:pPr>
      <w:bookmarkStart w:id="0" w:name="_GoBack"/>
      <w:bookmarkEnd w:id="0"/>
      <w:r w:rsidRPr="003849B9">
        <w:rPr>
          <w:b/>
          <w:bCs/>
          <w:sz w:val="26"/>
          <w:szCs w:val="26"/>
        </w:rPr>
        <w:t>(</w:t>
      </w:r>
      <w:r w:rsidR="00AC3C53" w:rsidRPr="003849B9">
        <w:rPr>
          <w:b/>
          <w:bCs/>
          <w:sz w:val="26"/>
          <w:szCs w:val="26"/>
        </w:rPr>
        <w:t xml:space="preserve">октябрь </w:t>
      </w:r>
      <w:r w:rsidRPr="003849B9">
        <w:rPr>
          <w:b/>
          <w:bCs/>
          <w:sz w:val="26"/>
          <w:szCs w:val="26"/>
        </w:rPr>
        <w:t>2025 – октябрь 2026)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E0F52" w:rsidRPr="003849B9" w:rsidRDefault="00DE0F52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период с сентября 2025 по октябрь 2026 года в муниципальной системе образования города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Новосибирск</w:t>
      </w:r>
      <w:r w:rsidR="00AC3C53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3C53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функционировала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многоуровневая система повышения квалификации и адресной методической поддержки для школ с низкими образовательными результатами (ШНОР) и школ «группы риска». </w:t>
      </w:r>
    </w:p>
    <w:p w:rsidR="00DE0F52" w:rsidRPr="003849B9" w:rsidRDefault="00DE0F52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За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отчетный период (октябрь 2025 – октябрь 2026) обучение прошли </w:t>
      </w:r>
      <w:r w:rsidRPr="003849B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918 человек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базе ЦНПР МАУ ДПО «НИСО» и </w:t>
      </w:r>
      <w:r w:rsidRPr="003849B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563 человека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базе Государственного университета просвещения.  </w:t>
      </w:r>
    </w:p>
    <w:p w:rsidR="00AC3C53" w:rsidRPr="003849B9" w:rsidRDefault="00DE0F52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осеннем цикле обучения (завершение в октябре 2026 г.) охват целевых групп существенно вырос. Доля слушателей из ШНОР достигла </w:t>
      </w: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24%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(66 человек), из школ «группы риска» </w:t>
      </w:r>
      <w:r w:rsidR="001C4CA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23%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(62 человека). </w:t>
      </w:r>
    </w:p>
    <w:p w:rsidR="001C4CA7" w:rsidRPr="003849B9" w:rsidRDefault="00DE0F52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финансовой грамотности (Сибирский институт управления) обучено 6 представителей ШНОР и 41 представитель «группы риска». </w:t>
      </w:r>
    </w:p>
    <w:p w:rsidR="00DE0F52" w:rsidRPr="003849B9" w:rsidRDefault="00DE0F52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ОмГПУ на осенние курсы 2026 года зарегистрировались 8 педагогов из ШНОР и 22 </w:t>
      </w:r>
      <w:r w:rsidR="00AC3C53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из «группы риска».</w:t>
      </w:r>
    </w:p>
    <w:p w:rsidR="00DE0F52" w:rsidRPr="003849B9" w:rsidRDefault="00DE0F52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указанный период основными форматами </w:t>
      </w:r>
      <w:r w:rsidR="00AC3C53"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обучения стали следующие:</w:t>
      </w:r>
    </w:p>
    <w:p w:rsidR="00DE0F52" w:rsidRPr="003849B9" w:rsidRDefault="00DE0F52" w:rsidP="003849B9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Дополнительные профессиональные программы (ДПП ПК и ПП) на базе ЦНПР «НИСО»:</w:t>
      </w:r>
    </w:p>
    <w:p w:rsidR="00DE0F52" w:rsidRPr="003849B9" w:rsidRDefault="00DE0F52" w:rsidP="003849B9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Для педагогов (7 программ):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«Организация работы с обучающимися с ОВЗ», «Современные педагогические технологии», «Реализация ФГОС НОО». </w:t>
      </w:r>
    </w:p>
    <w:p w:rsidR="00DE0F52" w:rsidRPr="003849B9" w:rsidRDefault="00DE0F52" w:rsidP="003849B9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Для руководителей (3 программы):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«Основы менеджмента», «Азбука руководителя», «Управление образовательной деятельностью для обучающихся с ОВЗ (управленческий аспект)».</w:t>
      </w:r>
    </w:p>
    <w:p w:rsidR="00DE0F52" w:rsidRPr="003849B9" w:rsidRDefault="00DE0F52" w:rsidP="003849B9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Для кадрового резерва (2 программы):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«Образовательный менеджмент: эффективный стартап», «Управление персоналом».</w:t>
      </w:r>
    </w:p>
    <w:p w:rsidR="00DE0F52" w:rsidRPr="003849B9" w:rsidRDefault="00DE0F52" w:rsidP="003849B9">
      <w:pPr>
        <w:numPr>
          <w:ilvl w:val="1"/>
          <w:numId w:val="19"/>
        </w:numPr>
        <w:tabs>
          <w:tab w:val="clear" w:pos="144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На базе Государственного университета просвещения: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Специализированные курсы по биологии, химии, физике, математике и информатике для обеспечения технологического суверенитета, а также курс по использованию Библиотеки цифрового образовательного контента (ЦОК).</w:t>
      </w:r>
    </w:p>
    <w:p w:rsidR="00D44A00" w:rsidRDefault="00D44A00" w:rsidP="003849B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Подробно данные представлены в приложении 1.</w:t>
      </w:r>
    </w:p>
    <w:p w:rsidR="0099561C" w:rsidRPr="0099561C" w:rsidRDefault="0099561C" w:rsidP="0099561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Анализ траекторий обучения позволил выявить осознанный выбор педагогов. Педагоги ШНОР целенаправленно инвестируют время в развитие компетенций по работе с обучающимися с ОВЗ (программы «Организация работы с обучающимися с ОВЗ», «Реализация ФГОС НОО») и совершенствование педагогического мастерства в рамках конкурсов профмастерства. Руководители школ с низкими результатами делают ставку на фундаментализацию управленческих навыков через программы «Основы менеджмента» и «Азбука руководителя», что создает надежный базис для дальнейшей стабилизации и развития образовательных организаций. Для дальнейшего усиления этого вектора в 2026-2027 учебном году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целесообразно</w:t>
      </w: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внедрение модели адресного бронирования квот для ШНОР с закреплением персональных кураторов, а также разработка обязательного модульного трека «Современный руководитель» с акцентом на цифровую трансформацию.</w:t>
      </w:r>
    </w:p>
    <w:p w:rsidR="0099561C" w:rsidRPr="0099561C" w:rsidRDefault="0099561C" w:rsidP="0099561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Участие 8 представителей ШНОР и 37 представителей «группы риска» в программах </w:t>
      </w:r>
      <w:r w:rsidRPr="003849B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Государственного университета просвещения</w:t>
      </w: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закладывает основу для качественного обновления содержания образования в этих школах. Выявленный интерес к естественно-научному циклу стал отправной точкой для трансформации функционала школ-наставников: в перспективе упор будет сделан на организацию микро-стажировок и открытых лабораторных практикумов, что позволит перевести теоретические знания педагогов в практическую плоскость.</w:t>
      </w:r>
    </w:p>
    <w:p w:rsidR="00DE0F52" w:rsidRPr="003849B9" w:rsidRDefault="00DE0F52" w:rsidP="003849B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Адресная методическая помощь (форматы интенсивов и семинаров):</w:t>
      </w:r>
    </w:p>
    <w:p w:rsidR="00DE0F52" w:rsidRPr="003849B9" w:rsidRDefault="00DE0F52" w:rsidP="003849B9">
      <w:pPr>
        <w:pStyle w:val="a8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>Выездные методические интенсивы: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Проведено 5 мероприятий в школах № 75, 1 и 32. Охват </w:t>
      </w:r>
      <w:r w:rsidR="00AC3C53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81 уникальный педагог (111 с учетом повторов). </w:t>
      </w:r>
    </w:p>
    <w:p w:rsidR="00AC3C53" w:rsidRPr="003849B9" w:rsidRDefault="00DE0F52" w:rsidP="003849B9">
      <w:pPr>
        <w:pStyle w:val="a8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>Обучающие семинары для управленческих команд: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Проведено 3 сессии для директоров и заместителей 7 школ (включая МБОУ В(С)ОШ № 15, 27, МАОУ СОШ № 32 и др.). </w:t>
      </w:r>
    </w:p>
    <w:p w:rsidR="00AC3C53" w:rsidRPr="003849B9" w:rsidRDefault="00AC3C53" w:rsidP="003849B9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Ключевы</w:t>
      </w:r>
      <w:r w:rsidR="001C4CA7" w:rsidRPr="003849B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ми</w:t>
      </w:r>
      <w:r w:rsidRPr="003849B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тем</w:t>
      </w:r>
      <w:r w:rsidR="001C4CA7" w:rsidRPr="003849B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ами</w:t>
      </w:r>
      <w:r w:rsidRPr="003849B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интенсивов и обучающих семинаров для педагогических и руководящих работников</w:t>
      </w:r>
      <w:r w:rsidR="001C4CA7" w:rsidRPr="003849B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стали:</w:t>
      </w:r>
    </w:p>
    <w:p w:rsidR="00AC3C53" w:rsidRPr="003849B9" w:rsidRDefault="00AC3C53" w:rsidP="003849B9">
      <w:pPr>
        <w:pStyle w:val="a8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hAnsi="Times New Roman" w:cs="Times New Roman"/>
          <w:sz w:val="26"/>
          <w:szCs w:val="26"/>
        </w:rPr>
        <w:t>Оценивание образовательных результатов: практические аспекты. Использование современных педагогических технологий: практические аспекты.</w:t>
      </w:r>
    </w:p>
    <w:p w:rsidR="00AC3C53" w:rsidRPr="003849B9" w:rsidRDefault="00AC3C53" w:rsidP="003849B9">
      <w:pPr>
        <w:pStyle w:val="a8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Внешние оценочные процедуры как инструмент повышения качества образования</w:t>
      </w:r>
      <w:r w:rsidR="001C4CA7" w:rsidRPr="003849B9">
        <w:rPr>
          <w:rFonts w:ascii="Times New Roman" w:hAnsi="Times New Roman" w:cs="Times New Roman"/>
          <w:sz w:val="26"/>
          <w:szCs w:val="26"/>
        </w:rPr>
        <w:t>.</w:t>
      </w:r>
    </w:p>
    <w:p w:rsidR="00AC3C53" w:rsidRPr="003849B9" w:rsidRDefault="00AC3C53" w:rsidP="003849B9">
      <w:pPr>
        <w:pStyle w:val="a8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Особенности организации учебной деятельности обучающихся с ограниченными возможностями здоровья</w:t>
      </w:r>
      <w:r w:rsidR="001C4CA7" w:rsidRPr="003849B9">
        <w:rPr>
          <w:rFonts w:ascii="Times New Roman" w:hAnsi="Times New Roman" w:cs="Times New Roman"/>
          <w:sz w:val="26"/>
          <w:szCs w:val="26"/>
        </w:rPr>
        <w:t>.</w:t>
      </w:r>
    </w:p>
    <w:p w:rsidR="00AC3C53" w:rsidRPr="003849B9" w:rsidRDefault="00AC3C53" w:rsidP="003849B9">
      <w:pPr>
        <w:pStyle w:val="a8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Использование современных педагогических технологий</w:t>
      </w:r>
      <w:r w:rsidR="001C4CA7" w:rsidRPr="003849B9">
        <w:rPr>
          <w:rFonts w:ascii="Times New Roman" w:hAnsi="Times New Roman" w:cs="Times New Roman"/>
          <w:sz w:val="26"/>
          <w:szCs w:val="26"/>
        </w:rPr>
        <w:t>.</w:t>
      </w:r>
    </w:p>
    <w:p w:rsidR="00AC3C53" w:rsidRPr="003849B9" w:rsidRDefault="00AC3C53" w:rsidP="003849B9">
      <w:pPr>
        <w:pStyle w:val="a8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Повышение качества учебного занятия как ведущее направление методической работы в школе</w:t>
      </w:r>
      <w:r w:rsidR="001C4CA7" w:rsidRPr="003849B9">
        <w:rPr>
          <w:rFonts w:ascii="Times New Roman" w:hAnsi="Times New Roman" w:cs="Times New Roman"/>
          <w:sz w:val="26"/>
          <w:szCs w:val="26"/>
        </w:rPr>
        <w:t>.</w:t>
      </w:r>
    </w:p>
    <w:p w:rsidR="00AC3C53" w:rsidRPr="003849B9" w:rsidRDefault="00AC3C53" w:rsidP="003849B9">
      <w:pPr>
        <w:pStyle w:val="a8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Оценка качества урока в системе ВСОКО</w:t>
      </w:r>
      <w:r w:rsidR="001C4CA7" w:rsidRPr="003849B9">
        <w:rPr>
          <w:rFonts w:ascii="Times New Roman" w:hAnsi="Times New Roman" w:cs="Times New Roman"/>
          <w:sz w:val="26"/>
          <w:szCs w:val="26"/>
        </w:rPr>
        <w:t>.</w:t>
      </w:r>
    </w:p>
    <w:p w:rsidR="0099561C" w:rsidRDefault="00AC3C53" w:rsidP="0099561C">
      <w:pPr>
        <w:pStyle w:val="a8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Подходы к организации образовательной деятельности для обучающихся с особыми образовательными потребностями, способствующие повышению качества учебных занятий</w:t>
      </w:r>
      <w:r w:rsidR="001C4CA7" w:rsidRPr="003849B9">
        <w:rPr>
          <w:rFonts w:ascii="Times New Roman" w:hAnsi="Times New Roman" w:cs="Times New Roman"/>
          <w:sz w:val="26"/>
          <w:szCs w:val="26"/>
        </w:rPr>
        <w:t>.</w:t>
      </w:r>
    </w:p>
    <w:p w:rsidR="0099561C" w:rsidRPr="0099561C" w:rsidRDefault="0099561C" w:rsidP="0099561C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561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Финансовая грамотность:</w:t>
      </w: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Обучение прошли 6 представителей ШНОР и 41 представитель «группы риска», что способствует повышению управленческой устойчивости школ и финансовой культуры педагогов.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0F52" w:rsidRPr="003849B9" w:rsidRDefault="00DE0F52" w:rsidP="003849B9">
      <w:pPr>
        <w:pStyle w:val="a8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>Формат «Каникулярная сессия»: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Цикл семинаров по подготовке к ОГЭ по математике и русскому языку. </w:t>
      </w:r>
      <w:r w:rsidR="00CC549F" w:rsidRPr="003849B9">
        <w:rPr>
          <w:rFonts w:ascii="Times New Roman" w:hAnsi="Times New Roman" w:cs="Times New Roman"/>
          <w:sz w:val="26"/>
          <w:szCs w:val="26"/>
        </w:rPr>
        <w:t xml:space="preserve">Охват: 84 учителя математики из 80 общеобразовательных организаций города; 58 учителей русского языка из 51 общеобразовательной организации города.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ШНОР в 2026 году зафиксирован 100% охват учителей математики (7 человек) и 57% охват учителей русского языка (4 человека).</w:t>
      </w:r>
    </w:p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Мероприятия были направлены на оказание адресной методической помощи педагогам общеобразовательных организаций (ОО) в подготовке обучающихся к государственной итоговой аттестации (ГИА) по математике и русскому языку (ссылка размещена на официальном сайте МАУ ДПО НИСО </w:t>
      </w:r>
      <w:hyperlink r:id="rId5" w:history="1">
        <w:r w:rsidRPr="003849B9">
          <w:rPr>
            <w:rStyle w:val="aa"/>
            <w:rFonts w:ascii="Times New Roman" w:hAnsi="Times New Roman" w:cs="Times New Roman"/>
            <w:color w:val="auto"/>
            <w:sz w:val="26"/>
            <w:szCs w:val="26"/>
          </w:rPr>
          <w:t>https://niso54.ru/metodsoprod/metodicheskie-meropriyatiya/kanikulyarnaya-sessiya</w:t>
        </w:r>
      </w:hyperlink>
      <w:r w:rsidRPr="003849B9">
        <w:rPr>
          <w:rFonts w:ascii="Times New Roman" w:hAnsi="Times New Roman" w:cs="Times New Roman"/>
          <w:sz w:val="26"/>
          <w:szCs w:val="26"/>
        </w:rPr>
        <w:t>) в формате основного государственного экзамена (ОГЭ).</w:t>
      </w:r>
    </w:p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Целью данного формата оказания адресной методической помощи – повышение квалификации педагогов и совершенствование предметных компетенций </w:t>
      </w:r>
      <w:r w:rsidRPr="003849B9">
        <w:rPr>
          <w:rFonts w:ascii="Times New Roman" w:hAnsi="Times New Roman" w:cs="Times New Roman"/>
          <w:sz w:val="26"/>
          <w:szCs w:val="26"/>
        </w:rPr>
        <w:lastRenderedPageBreak/>
        <w:t xml:space="preserve">учителей в области методики обучения математике и русскому языку на основе анализа результатов итоговой аттестации обучающихся по образовательным программам основного общего образования. </w:t>
      </w:r>
    </w:p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3849B9">
        <w:rPr>
          <w:rFonts w:ascii="Times New Roman" w:hAnsi="Times New Roman" w:cs="Times New Roman"/>
          <w:sz w:val="26"/>
          <w:szCs w:val="26"/>
        </w:rPr>
        <w:t>Формат «Каникулярная сессия» для учителей математики реализовывался совместно с ГКУ НСО НИМРО в рамках дополнительной профессиональной программы повышения квалификации (ДПП ПК) «Совершенствование методики обучения математике на основе анализа результатов итоговой аттестации обучающихся по образовательным программам основного общего образования».</w:t>
      </w:r>
    </w:p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Повышение квалификации в формате «Каникулярная сессия» состояло из цикла семинарских занятий и имела особую организацию.</w:t>
      </w:r>
    </w:p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b/>
          <w:i/>
          <w:sz w:val="26"/>
          <w:szCs w:val="26"/>
        </w:rPr>
        <w:t>По итогам обучения</w:t>
      </w:r>
      <w:r w:rsidRPr="003849B9">
        <w:rPr>
          <w:rFonts w:ascii="Times New Roman" w:hAnsi="Times New Roman" w:cs="Times New Roman"/>
          <w:sz w:val="26"/>
          <w:szCs w:val="26"/>
        </w:rPr>
        <w:t xml:space="preserve"> 64 учителя математики получили удостоверения о прохождении дополнительной профессиональной программы повышения квалификации (ДПП ПК) «Совершенствование методики обучения математике на основе анализа результатов итоговой аттестации обучающихся по образовательным программам основного общего образования».</w:t>
      </w:r>
    </w:p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Ниже приведена статистика педагогов, участвующих в данном формате обучения, относящихся к ШНОР (таблицы №№ </w:t>
      </w:r>
      <w:r w:rsidR="00CC549F" w:rsidRPr="003849B9">
        <w:rPr>
          <w:rFonts w:ascii="Times New Roman" w:hAnsi="Times New Roman" w:cs="Times New Roman"/>
          <w:sz w:val="26"/>
          <w:szCs w:val="26"/>
        </w:rPr>
        <w:t>1 - 4</w:t>
      </w:r>
      <w:r w:rsidRPr="003849B9">
        <w:rPr>
          <w:rFonts w:ascii="Times New Roman" w:hAnsi="Times New Roman" w:cs="Times New Roman"/>
          <w:sz w:val="26"/>
          <w:szCs w:val="26"/>
        </w:rPr>
        <w:t>).</w:t>
      </w: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На семинарах прошли обучение 10 учителей математики и 9 учителей русского языка из 10 общеобразовательных организаций (ОО) ШНОР.</w:t>
      </w: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Из 10 учителей математики 9 (90%) получили удостоверение о прохождении курсов ГКУНСО НИМРО.</w:t>
      </w: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1 учитель получил сертификат участника МАУ ДПО «НИСО» о прохождении семинаров - педагог из МБОУ СОШ № 170.</w:t>
      </w: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Охват учителей математики составил 100% (все 10 организаций), охват учителей русского языка составил 90% (9 организаций). </w:t>
      </w: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4CA7" w:rsidRPr="003849B9" w:rsidRDefault="001C4CA7" w:rsidP="003849B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849B9">
        <w:rPr>
          <w:rFonts w:ascii="Times New Roman" w:hAnsi="Times New Roman" w:cs="Times New Roman"/>
          <w:b/>
          <w:sz w:val="20"/>
          <w:szCs w:val="20"/>
        </w:rPr>
        <w:t xml:space="preserve">Талица </w:t>
      </w:r>
      <w:r w:rsidR="00CC549F" w:rsidRPr="003849B9">
        <w:rPr>
          <w:rFonts w:ascii="Times New Roman" w:hAnsi="Times New Roman" w:cs="Times New Roman"/>
          <w:b/>
          <w:sz w:val="20"/>
          <w:szCs w:val="20"/>
        </w:rPr>
        <w:t>1</w:t>
      </w:r>
      <w:r w:rsidRPr="003849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C549F" w:rsidRPr="003849B9">
        <w:rPr>
          <w:rFonts w:ascii="Times New Roman" w:hAnsi="Times New Roman" w:cs="Times New Roman"/>
          <w:b/>
          <w:sz w:val="20"/>
          <w:szCs w:val="20"/>
        </w:rPr>
        <w:t>–</w:t>
      </w:r>
      <w:r w:rsidRPr="003849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C549F" w:rsidRPr="003849B9">
        <w:rPr>
          <w:rFonts w:ascii="Times New Roman" w:hAnsi="Times New Roman" w:cs="Times New Roman"/>
          <w:b/>
          <w:sz w:val="20"/>
          <w:szCs w:val="20"/>
        </w:rPr>
        <w:t>Перечень ШНОР и к</w:t>
      </w:r>
      <w:r w:rsidR="00CC549F" w:rsidRPr="003849B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оличество учителей, прошедших обучение на семинарах по математике и русскому языку, 2025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187"/>
        <w:gridCol w:w="3048"/>
        <w:gridCol w:w="2315"/>
        <w:gridCol w:w="2801"/>
      </w:tblGrid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ОО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учителей, прошедших обучение на семинарах (математика)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учителей, прошедших обучение на семинарах (русский язык)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32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46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61 им. Н.М. Иванова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72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ЦО № 165 имени В.А. Бердышева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170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179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8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Итого: </w:t>
            </w:r>
          </w:p>
        </w:tc>
        <w:tc>
          <w:tcPr>
            <w:tcW w:w="2315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10 педагогов из 10 ОО</w:t>
            </w:r>
          </w:p>
        </w:tc>
        <w:tc>
          <w:tcPr>
            <w:tcW w:w="280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9 педагогов из 9 ОО</w:t>
            </w:r>
          </w:p>
        </w:tc>
      </w:tr>
    </w:tbl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b/>
          <w:i/>
          <w:sz w:val="26"/>
          <w:szCs w:val="26"/>
        </w:rPr>
        <w:t xml:space="preserve">В 2026 </w:t>
      </w:r>
      <w:r w:rsidR="003849B9" w:rsidRPr="003849B9">
        <w:rPr>
          <w:rFonts w:ascii="Times New Roman" w:hAnsi="Times New Roman" w:cs="Times New Roman"/>
          <w:b/>
          <w:i/>
          <w:sz w:val="26"/>
          <w:szCs w:val="26"/>
        </w:rPr>
        <w:t>году охват</w:t>
      </w:r>
      <w:r w:rsidRPr="003849B9">
        <w:rPr>
          <w:rFonts w:ascii="Times New Roman" w:hAnsi="Times New Roman" w:cs="Times New Roman"/>
          <w:sz w:val="26"/>
          <w:szCs w:val="26"/>
        </w:rPr>
        <w:t xml:space="preserve"> учителей математики составил 100% (все 7 организаций), охват учителей русского языка составил 57% (4 организации).</w:t>
      </w: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По результатам обучения на семинарах для учителей математики и русского языка в рамках подготовки обучающихся к государственной итоговой аттестации в формате основного государственного экзамена представляем на семинарах прошли обучение 7 учителей математики и 4 учителя русского языка из 7 </w:t>
      </w:r>
      <w:r w:rsidRPr="003849B9">
        <w:rPr>
          <w:rFonts w:ascii="Times New Roman" w:hAnsi="Times New Roman" w:cs="Times New Roman"/>
          <w:sz w:val="26"/>
          <w:szCs w:val="26"/>
        </w:rPr>
        <w:lastRenderedPageBreak/>
        <w:t>общеобразовательных организаций (ОО) ШНОР. 7 учителей математики (100%) получили удостоверение о прохождении курсов ГКУНСО НИМРО.</w:t>
      </w:r>
    </w:p>
    <w:p w:rsidR="00CC549F" w:rsidRPr="003849B9" w:rsidRDefault="00CC549F" w:rsidP="003849B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C4CA7" w:rsidRPr="003849B9" w:rsidRDefault="001C4CA7" w:rsidP="003849B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49B9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CC549F" w:rsidRPr="003849B9">
        <w:rPr>
          <w:rFonts w:ascii="Times New Roman" w:hAnsi="Times New Roman" w:cs="Times New Roman"/>
          <w:b/>
          <w:sz w:val="20"/>
          <w:szCs w:val="20"/>
        </w:rPr>
        <w:t>2</w:t>
      </w:r>
      <w:r w:rsidRPr="003849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C549F" w:rsidRPr="003849B9">
        <w:rPr>
          <w:rFonts w:ascii="Times New Roman" w:hAnsi="Times New Roman" w:cs="Times New Roman"/>
          <w:b/>
          <w:sz w:val="20"/>
          <w:szCs w:val="20"/>
        </w:rPr>
        <w:t>– Перечень ШНОР и к</w:t>
      </w:r>
      <w:r w:rsidR="00CC549F" w:rsidRPr="003849B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оличество учителей, прошедших обучение на семинарах по математике и русскому языку, 2026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187"/>
        <w:gridCol w:w="2987"/>
        <w:gridCol w:w="2976"/>
        <w:gridCol w:w="2626"/>
      </w:tblGrid>
      <w:tr w:rsidR="001C4CA7" w:rsidRPr="003849B9" w:rsidTr="00CC549F">
        <w:trPr>
          <w:trHeight w:val="185"/>
        </w:trPr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ОО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учителей, прошедших обучение на семинарах (математика)</w:t>
            </w:r>
          </w:p>
        </w:tc>
        <w:tc>
          <w:tcPr>
            <w:tcW w:w="262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учителей, прошедших обучение на семинарах (русский язык)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15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В(С)Ш № 27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32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147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CC549F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Итого: </w:t>
            </w:r>
          </w:p>
        </w:tc>
        <w:tc>
          <w:tcPr>
            <w:tcW w:w="2976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7 педагогов из 7 ОО</w:t>
            </w:r>
          </w:p>
        </w:tc>
        <w:tc>
          <w:tcPr>
            <w:tcW w:w="2626" w:type="dxa"/>
          </w:tcPr>
          <w:p w:rsidR="001C4CA7" w:rsidRPr="003849B9" w:rsidRDefault="00B012A0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педагога</w:t>
            </w:r>
            <w:r w:rsidR="001C4CA7"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 4 ОО</w:t>
            </w:r>
          </w:p>
        </w:tc>
      </w:tr>
    </w:tbl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CC549F" w:rsidRPr="003849B9" w:rsidRDefault="0060537D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В 2025 году в рамках сопровождения ОО группы риска п</w:t>
      </w:r>
      <w:r w:rsidR="00CC549F" w:rsidRPr="003849B9">
        <w:rPr>
          <w:rFonts w:ascii="Times New Roman" w:hAnsi="Times New Roman" w:cs="Times New Roman"/>
          <w:sz w:val="26"/>
          <w:szCs w:val="26"/>
        </w:rPr>
        <w:t>о итогам проведенного обучения на семинарах для учителей математики и русского языка в рамках подготовки обучающихся к государственной итоговой аттестации в формате основного государственного экзамена</w:t>
      </w:r>
      <w:r w:rsidRPr="003849B9">
        <w:rPr>
          <w:rFonts w:ascii="Times New Roman" w:hAnsi="Times New Roman" w:cs="Times New Roman"/>
          <w:sz w:val="26"/>
          <w:szCs w:val="26"/>
        </w:rPr>
        <w:t xml:space="preserve"> о</w:t>
      </w:r>
      <w:r w:rsidR="00CC549F" w:rsidRPr="003849B9">
        <w:rPr>
          <w:rFonts w:ascii="Times New Roman" w:hAnsi="Times New Roman" w:cs="Times New Roman"/>
          <w:sz w:val="26"/>
          <w:szCs w:val="26"/>
        </w:rPr>
        <w:t xml:space="preserve">бучение прошло 20 учителей математики и 13 учителей русского языка из 19 общеобразовательных организаций </w:t>
      </w:r>
      <w:r w:rsidRPr="003849B9">
        <w:rPr>
          <w:rFonts w:ascii="Times New Roman" w:hAnsi="Times New Roman" w:cs="Times New Roman"/>
          <w:sz w:val="26"/>
          <w:szCs w:val="26"/>
        </w:rPr>
        <w:t>указанной группы</w:t>
      </w:r>
      <w:r w:rsidR="00CC549F" w:rsidRPr="003849B9">
        <w:rPr>
          <w:rFonts w:ascii="Times New Roman" w:hAnsi="Times New Roman" w:cs="Times New Roman"/>
          <w:sz w:val="26"/>
          <w:szCs w:val="26"/>
        </w:rPr>
        <w:t>. Это демонстрирует активную вовлеченность педагогов в процесс повышения квалификации.</w:t>
      </w: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highlight w:val="yellow"/>
        </w:rPr>
      </w:pPr>
      <w:r w:rsidRPr="003849B9">
        <w:rPr>
          <w:rFonts w:ascii="Times New Roman" w:hAnsi="Times New Roman" w:cs="Times New Roman"/>
          <w:sz w:val="26"/>
          <w:szCs w:val="26"/>
        </w:rPr>
        <w:t>15 (75%) из 20 учителей математики получили удостоверение о прохождении курсов ГКУНСО НИМРО.</w:t>
      </w:r>
    </w:p>
    <w:p w:rsidR="00CC549F" w:rsidRPr="003849B9" w:rsidRDefault="00CC549F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5 учителей получили сертификат участника МАУ ДПО «НИСО» о прохождении семинаров: педагоги из МБОУ СОШ №</w:t>
      </w:r>
      <w:r w:rsidR="00E814AC">
        <w:rPr>
          <w:rFonts w:ascii="Times New Roman" w:hAnsi="Times New Roman" w:cs="Times New Roman"/>
          <w:sz w:val="26"/>
          <w:szCs w:val="26"/>
        </w:rPr>
        <w:t>№ 71,74,</w:t>
      </w:r>
      <w:r w:rsidRPr="003849B9">
        <w:rPr>
          <w:rFonts w:ascii="Times New Roman" w:hAnsi="Times New Roman" w:cs="Times New Roman"/>
          <w:sz w:val="26"/>
          <w:szCs w:val="26"/>
        </w:rPr>
        <w:t xml:space="preserve"> 91, </w:t>
      </w:r>
      <w:r w:rsidR="00E814AC">
        <w:rPr>
          <w:rFonts w:ascii="Times New Roman" w:hAnsi="Times New Roman" w:cs="Times New Roman"/>
          <w:sz w:val="26"/>
          <w:szCs w:val="26"/>
        </w:rPr>
        <w:t>146 и МАОУ СОШ № 128</w:t>
      </w:r>
      <w:r w:rsidRPr="003849B9">
        <w:rPr>
          <w:rFonts w:ascii="Times New Roman" w:hAnsi="Times New Roman" w:cs="Times New Roman"/>
          <w:sz w:val="26"/>
          <w:szCs w:val="26"/>
        </w:rPr>
        <w:t>.</w:t>
      </w:r>
    </w:p>
    <w:p w:rsidR="0060537D" w:rsidRPr="00E814AC" w:rsidRDefault="001C4CA7" w:rsidP="003849B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E814AC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60537D" w:rsidRPr="00E814AC">
        <w:rPr>
          <w:rFonts w:ascii="Times New Roman" w:hAnsi="Times New Roman" w:cs="Times New Roman"/>
          <w:b/>
          <w:sz w:val="20"/>
          <w:szCs w:val="20"/>
        </w:rPr>
        <w:t>3</w:t>
      </w:r>
      <w:r w:rsidRPr="00E814AC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="0060537D" w:rsidRPr="00E814AC">
        <w:rPr>
          <w:rFonts w:ascii="Times New Roman" w:hAnsi="Times New Roman" w:cs="Times New Roman"/>
          <w:b/>
          <w:sz w:val="20"/>
          <w:szCs w:val="20"/>
        </w:rPr>
        <w:t>Перечень ОО группы риска и к</w:t>
      </w:r>
      <w:r w:rsidR="0060537D" w:rsidRPr="00E814A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оличество учителей, прошедших обучение на семинарах по математике и русскому языку, 2025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187"/>
        <w:gridCol w:w="4017"/>
        <w:gridCol w:w="2021"/>
        <w:gridCol w:w="2126"/>
      </w:tblGrid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учителей, прошедших обучение на семинарах (математика)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учителей, прошедших обучение на семинарах (русский язык)</w:t>
            </w:r>
          </w:p>
        </w:tc>
      </w:tr>
      <w:tr w:rsidR="001C4CA7" w:rsidRPr="003849B9" w:rsidTr="0060537D">
        <w:trPr>
          <w:trHeight w:val="70"/>
        </w:trPr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52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18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128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58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111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74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103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147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146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138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C4CA7" w:rsidRPr="003849B9" w:rsidTr="0060537D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17" w:type="dxa"/>
          </w:tcPr>
          <w:p w:rsidR="001C4CA7" w:rsidRPr="003849B9" w:rsidRDefault="001C4CA7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Итого: </w:t>
            </w:r>
          </w:p>
        </w:tc>
        <w:tc>
          <w:tcPr>
            <w:tcW w:w="2021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20 педагогов из 19 ОО</w:t>
            </w:r>
          </w:p>
        </w:tc>
        <w:tc>
          <w:tcPr>
            <w:tcW w:w="2126" w:type="dxa"/>
          </w:tcPr>
          <w:p w:rsidR="001C4CA7" w:rsidRPr="003849B9" w:rsidRDefault="001C4CA7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13 педагогов из 11 ОО</w:t>
            </w:r>
          </w:p>
        </w:tc>
      </w:tr>
    </w:tbl>
    <w:p w:rsidR="001C4CA7" w:rsidRPr="003849B9" w:rsidRDefault="0060537D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В 2026 году о</w:t>
      </w:r>
      <w:r w:rsidR="001C4CA7" w:rsidRPr="003849B9">
        <w:rPr>
          <w:rFonts w:ascii="Times New Roman" w:hAnsi="Times New Roman" w:cs="Times New Roman"/>
          <w:sz w:val="26"/>
          <w:szCs w:val="26"/>
        </w:rPr>
        <w:t>хват учителей математики составил 100% (все 19 организаций</w:t>
      </w:r>
      <w:r w:rsidR="003849B9" w:rsidRPr="003849B9">
        <w:rPr>
          <w:rFonts w:ascii="Times New Roman" w:hAnsi="Times New Roman" w:cs="Times New Roman"/>
          <w:sz w:val="26"/>
          <w:szCs w:val="26"/>
        </w:rPr>
        <w:t>), учителей</w:t>
      </w:r>
      <w:r w:rsidR="001C4CA7" w:rsidRPr="003849B9">
        <w:rPr>
          <w:rFonts w:ascii="Times New Roman" w:hAnsi="Times New Roman" w:cs="Times New Roman"/>
          <w:sz w:val="26"/>
          <w:szCs w:val="26"/>
        </w:rPr>
        <w:t xml:space="preserve"> русского языка </w:t>
      </w:r>
      <w:r w:rsidRPr="003849B9">
        <w:rPr>
          <w:rFonts w:ascii="Times New Roman" w:hAnsi="Times New Roman" w:cs="Times New Roman"/>
          <w:sz w:val="26"/>
          <w:szCs w:val="26"/>
        </w:rPr>
        <w:t xml:space="preserve">- </w:t>
      </w:r>
      <w:r w:rsidR="001C4CA7" w:rsidRPr="003849B9">
        <w:rPr>
          <w:rFonts w:ascii="Times New Roman" w:hAnsi="Times New Roman" w:cs="Times New Roman"/>
          <w:sz w:val="26"/>
          <w:szCs w:val="26"/>
        </w:rPr>
        <w:t>58% (11 организаций).</w:t>
      </w:r>
    </w:p>
    <w:p w:rsidR="0060537D" w:rsidRPr="003849B9" w:rsidRDefault="0060537D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По итогам проведенного обучения на семинарах для учителей математики и русского языка в рамках подготовки обучающихся к государственной итоговой аттестации в формате основного государственного экзамена можно сделать следующие выводы обучение прошло 18 учителей математики и 12 учителей русского языка из 22 общеобразовательных организаций группы риска. Это демонстрирует активную вовлеченность педагогов в процесс повышения квалификации. 15 (83%) из 18 учителей математики получили удостоверение о прохождении курсов ГКУНСО НИМРО. 3 учителя получили сертификат участника МАУ ДПО «НИСО» о прохождении семинаров: педагоги из МБОУ СОШ №</w:t>
      </w:r>
      <w:r w:rsidR="00E814AC">
        <w:rPr>
          <w:rFonts w:ascii="Times New Roman" w:hAnsi="Times New Roman" w:cs="Times New Roman"/>
          <w:sz w:val="26"/>
          <w:szCs w:val="26"/>
        </w:rPr>
        <w:t>№ 91,</w:t>
      </w:r>
      <w:r w:rsidRPr="003849B9">
        <w:rPr>
          <w:rFonts w:ascii="Times New Roman" w:hAnsi="Times New Roman" w:cs="Times New Roman"/>
          <w:sz w:val="26"/>
          <w:szCs w:val="26"/>
        </w:rPr>
        <w:t xml:space="preserve"> 94</w:t>
      </w:r>
      <w:r w:rsidR="00123512">
        <w:rPr>
          <w:rFonts w:ascii="Times New Roman" w:hAnsi="Times New Roman" w:cs="Times New Roman"/>
          <w:sz w:val="26"/>
          <w:szCs w:val="26"/>
        </w:rPr>
        <w:t>, МАОУ СОШ № 128</w:t>
      </w:r>
      <w:r w:rsidRPr="003849B9">
        <w:rPr>
          <w:rFonts w:ascii="Times New Roman" w:hAnsi="Times New Roman" w:cs="Times New Roman"/>
          <w:sz w:val="26"/>
          <w:szCs w:val="26"/>
        </w:rPr>
        <w:t>. Охват учителей математики из «Группы риска» составил 82%, что соответствует 18 организациям. Охват учителей русского языка составил 50% (11 организаций).</w:t>
      </w:r>
    </w:p>
    <w:p w:rsidR="0060537D" w:rsidRPr="003849B9" w:rsidRDefault="001C4CA7" w:rsidP="003849B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49B9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60537D" w:rsidRPr="003849B9">
        <w:rPr>
          <w:rFonts w:ascii="Times New Roman" w:hAnsi="Times New Roman" w:cs="Times New Roman"/>
          <w:b/>
          <w:sz w:val="20"/>
          <w:szCs w:val="20"/>
        </w:rPr>
        <w:t>4</w:t>
      </w:r>
      <w:r w:rsidRPr="003849B9">
        <w:rPr>
          <w:rFonts w:ascii="Times New Roman" w:hAnsi="Times New Roman" w:cs="Times New Roman"/>
          <w:sz w:val="20"/>
          <w:szCs w:val="20"/>
        </w:rPr>
        <w:t xml:space="preserve"> - </w:t>
      </w:r>
      <w:r w:rsidR="0060537D" w:rsidRPr="003849B9">
        <w:rPr>
          <w:rFonts w:ascii="Times New Roman" w:hAnsi="Times New Roman" w:cs="Times New Roman"/>
          <w:b/>
          <w:sz w:val="20"/>
          <w:szCs w:val="20"/>
        </w:rPr>
        <w:t>Перечень ОО группы риска и к</w:t>
      </w:r>
      <w:r w:rsidR="0060537D" w:rsidRPr="003849B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оличество учителей, прошедших обучение на семинарах по математике и русскому языку, 2026</w:t>
      </w:r>
    </w:p>
    <w:tbl>
      <w:tblPr>
        <w:tblStyle w:val="a5"/>
        <w:tblW w:w="9529" w:type="dxa"/>
        <w:tblLook w:val="04A0" w:firstRow="1" w:lastRow="0" w:firstColumn="1" w:lastColumn="0" w:noHBand="0" w:noVBand="1"/>
      </w:tblPr>
      <w:tblGrid>
        <w:gridCol w:w="1187"/>
        <w:gridCol w:w="3061"/>
        <w:gridCol w:w="2641"/>
        <w:gridCol w:w="2640"/>
      </w:tblGrid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№ п\п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учителей, прошедших обучение на семинарах (математика)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учителей, прошедших обучение на семинарах (русский язык)</w:t>
            </w:r>
          </w:p>
        </w:tc>
      </w:tr>
      <w:tr w:rsidR="001C4CA7" w:rsidRPr="003849B9" w:rsidTr="001C4CA7">
        <w:trPr>
          <w:trHeight w:val="70"/>
        </w:trPr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47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168 с УИП ХЭЦ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128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57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138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C4CA7" w:rsidRPr="003849B9" w:rsidTr="001C4CA7">
        <w:tc>
          <w:tcPr>
            <w:tcW w:w="1187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Итого: </w:t>
            </w:r>
          </w:p>
        </w:tc>
        <w:tc>
          <w:tcPr>
            <w:tcW w:w="2641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18 педагогов из 18 ОО</w:t>
            </w:r>
          </w:p>
        </w:tc>
        <w:tc>
          <w:tcPr>
            <w:tcW w:w="2640" w:type="dxa"/>
          </w:tcPr>
          <w:p w:rsidR="001C4CA7" w:rsidRPr="003849B9" w:rsidRDefault="001C4CA7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12 педагогов из 11 ОО</w:t>
            </w:r>
          </w:p>
        </w:tc>
      </w:tr>
    </w:tbl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Приведенная выше статистик</w:t>
      </w:r>
      <w:r w:rsidR="0060537D" w:rsidRPr="003849B9">
        <w:rPr>
          <w:rFonts w:ascii="Times New Roman" w:hAnsi="Times New Roman" w:cs="Times New Roman"/>
          <w:sz w:val="26"/>
          <w:szCs w:val="26"/>
        </w:rPr>
        <w:t>а</w:t>
      </w:r>
      <w:r w:rsidRPr="003849B9">
        <w:rPr>
          <w:rFonts w:ascii="Times New Roman" w:hAnsi="Times New Roman" w:cs="Times New Roman"/>
          <w:sz w:val="26"/>
          <w:szCs w:val="26"/>
        </w:rPr>
        <w:t xml:space="preserve"> по участию педагогов общеобразовательных организаций города Новосибирска в формате обучения «Каникулярная сессия» позволяет сделать выводы о необходимости продолжить данную методическую работу</w:t>
      </w:r>
      <w:r w:rsidR="0060537D" w:rsidRPr="003849B9">
        <w:rPr>
          <w:rFonts w:ascii="Times New Roman" w:hAnsi="Times New Roman" w:cs="Times New Roman"/>
          <w:sz w:val="26"/>
          <w:szCs w:val="26"/>
        </w:rPr>
        <w:t xml:space="preserve"> в 2026-2027</w:t>
      </w:r>
    </w:p>
    <w:p w:rsidR="0060537D" w:rsidRPr="003849B9" w:rsidRDefault="0060537D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В целом проведение «Каникулярных сессий»:</w:t>
      </w:r>
    </w:p>
    <w:p w:rsidR="001C4CA7" w:rsidRPr="003849B9" w:rsidRDefault="0060537D" w:rsidP="00123512">
      <w:pPr>
        <w:pStyle w:val="a8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Позволило п</w:t>
      </w:r>
      <w:r w:rsidR="001C4CA7" w:rsidRPr="003849B9">
        <w:rPr>
          <w:rFonts w:ascii="Times New Roman" w:hAnsi="Times New Roman" w:cs="Times New Roman"/>
          <w:sz w:val="26"/>
          <w:szCs w:val="26"/>
        </w:rPr>
        <w:t>овысить профессиональные предметные компетенции учителей математики и русского языка для применения в дальнейшей работе.</w:t>
      </w:r>
    </w:p>
    <w:p w:rsidR="001C4CA7" w:rsidRPr="003849B9" w:rsidRDefault="001C4CA7" w:rsidP="003849B9">
      <w:pPr>
        <w:pStyle w:val="a8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Участие педагогов имеет положительную динамику, что свидетельствует о востребованности такого обучения.</w:t>
      </w:r>
    </w:p>
    <w:p w:rsidR="001C4CA7" w:rsidRPr="003849B9" w:rsidRDefault="001C4CA7" w:rsidP="003849B9">
      <w:pPr>
        <w:pStyle w:val="a8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lastRenderedPageBreak/>
        <w:t>«Каникулярная сессия» способствует непосредственному применению полученных знаний в педагогической практике.</w:t>
      </w:r>
    </w:p>
    <w:p w:rsidR="001C4CA7" w:rsidRPr="003849B9" w:rsidRDefault="0060537D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В результате</w:t>
      </w:r>
      <w:r w:rsidR="001C4CA7" w:rsidRPr="003849B9">
        <w:rPr>
          <w:rFonts w:ascii="Times New Roman" w:hAnsi="Times New Roman" w:cs="Times New Roman"/>
          <w:sz w:val="26"/>
          <w:szCs w:val="26"/>
        </w:rPr>
        <w:t xml:space="preserve"> регулярные семинары станут важным шагом к повышению качества образования и успешной аттестации обучающихся.</w:t>
      </w:r>
    </w:p>
    <w:p w:rsidR="0060537D" w:rsidRPr="003849B9" w:rsidRDefault="0060537D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966CB" w:rsidRPr="003849B9" w:rsidRDefault="00DE0F52" w:rsidP="003849B9">
      <w:pPr>
        <w:pStyle w:val="a8"/>
        <w:numPr>
          <w:ilvl w:val="1"/>
          <w:numId w:val="22"/>
        </w:numPr>
        <w:tabs>
          <w:tab w:val="left" w:pos="426"/>
          <w:tab w:val="left" w:pos="993"/>
          <w:tab w:val="left" w:pos="411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>Формат «Открытый урок»</w:t>
      </w:r>
      <w:r w:rsidR="00A966CB" w:rsidRPr="003849B9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 xml:space="preserve">. </w:t>
      </w:r>
      <w:r w:rsidR="00A966CB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методического сопровождения общеобразовательных организаций города Новосибирска МАУ ДПО «НИСО» с октября 2025 года по май 2026 года был реализован цикл обучающих вебинаров, направленных на повышение качества подготовки обучающихся к единому государственному экзамену (ЕГЭ) по ключевым учебным предметам «Математика», «Физика», «Русский язык», «Биология» и «Химия».</w:t>
      </w:r>
    </w:p>
    <w:p w:rsidR="00DE0F52" w:rsidRPr="003849B9" w:rsidRDefault="00A966CB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«Открытый урок» - формат методической помощи педагогам по вопросам подготовки к прохождению единого государственного экзамена обучающихся 10-11 классов по предметам: «Математика», «Физика», «Русский язык», «Биология», «Химия» с целью повышения качества образования в общеобразовательных организациях города Новосибирска.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Проведено </w:t>
      </w:r>
      <w:r w:rsidR="00DE0F52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23 онлайн-вебинара по подготовке к ЕГЭ (математика</w:t>
      </w:r>
      <w:r w:rsidR="0060537D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(5 вебинаров)</w:t>
      </w:r>
      <w:r w:rsidR="00DE0F52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физика</w:t>
      </w:r>
      <w:r w:rsidR="0060537D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(6 вебинаров)</w:t>
      </w:r>
      <w:r w:rsidR="00DE0F52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русский язык, биология, химия). Общее количество просмотров </w:t>
      </w:r>
      <w:r w:rsidR="00AC3C53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E0F52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5551. Наибольший интерес вызвали физика (1371 просмотр) и математика (1295 просмотров).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вебинар проводился в формате онлайн-трансляции, с возможностью записи и последующим доступом на официальном сайте МАУ ДПО «НИСО»</w:t>
      </w:r>
      <w:r w:rsidRPr="003849B9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Pr="003849B9">
          <w:rPr>
            <w:rStyle w:val="aa"/>
            <w:rFonts w:ascii="Times New Roman" w:eastAsia="Times New Roman" w:hAnsi="Times New Roman" w:cs="Times New Roman"/>
            <w:color w:val="auto"/>
            <w:sz w:val="26"/>
            <w:szCs w:val="26"/>
            <w:lang w:eastAsia="ru-RU"/>
          </w:rPr>
          <w:t>https://niso54.ru/metodsoprod/metodicheskie-meropriyatiya/otkrytyy-urok</w:t>
        </w:r>
      </w:hyperlink>
      <w:r w:rsidRPr="003849B9">
        <w:rPr>
          <w:rStyle w:val="aa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вебинаров по каждому учебному предмету варьировалось от 4 до 6. В вебинарах принимали участие педагоги и обучающиеся десятых и одиннадцатых классов, что дало им возможность совместно анализировать возникающие вопросы по актуальным темам с целью качественной подготовки к ЕГЭ.</w:t>
      </w:r>
      <w:r w:rsidR="003849B9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спикеров на вебинарах выступали председатели и старшие (основные) эксперты – члены предметных комиссий, отвечающие за проверку экзаменационных работ в Новосибирской области. Это позволило обеспечить высокий уровень квалификации представленного учебно-методического материала и практических рекомендаций.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вебинарах участникам было представлено провести подготовительную работу по направлениям: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- Анализ типичных ошибок,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котором</w:t>
      </w:r>
      <w:r w:rsidRPr="003849B9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обсуждались распространённые ошибки, допускаемые обучающимися при выполнении экзаменационных заданий.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- Практические рекомендации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которых акцент был сделан на методы и приёмы решения заданий повышенной сложности.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- Эффективные приёмы,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которых рассматривались стратегии по улучшению качества выполнения экзаменационных заданий.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количество участников составляет 5551 человек, что демонстрирует значительный интерес со стороны образовательных организаций и обучающихся. Средняя посещаемость вебинаров может быть рассчитана как 241 участник на вебинар, что является высоким показателем для онлайн-формата.</w:t>
      </w:r>
      <w:r w:rsidR="00A966CB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Статистические данные по количеству участников вебинаров в разрезе предметов приведены </w:t>
      </w:r>
      <w:r w:rsidR="00A966CB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таблице 5.</w:t>
      </w:r>
    </w:p>
    <w:p w:rsidR="00AC3C53" w:rsidRPr="003849B9" w:rsidRDefault="00AC3C53" w:rsidP="00384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Таблица </w:t>
      </w:r>
      <w:r w:rsidR="00A966CB" w:rsidRPr="003849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</w:t>
      </w:r>
      <w:r w:rsidRPr="003849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 Статистика участников вебинаров по предметам</w:t>
      </w:r>
      <w:r w:rsidR="00A966CB" w:rsidRPr="003849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</w:t>
      </w:r>
      <w:r w:rsidR="00A966CB" w:rsidRPr="003849B9">
        <w:rPr>
          <w:rFonts w:ascii="Times New Roman" w:hAnsi="Times New Roman" w:cs="Times New Roman"/>
          <w:b/>
          <w:sz w:val="20"/>
          <w:szCs w:val="20"/>
        </w:rPr>
        <w:t>на 01.06.2026)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673"/>
        <w:gridCol w:w="2348"/>
        <w:gridCol w:w="2208"/>
      </w:tblGrid>
      <w:tr w:rsidR="00AC3C53" w:rsidRPr="003849B9" w:rsidTr="00A966CB">
        <w:trPr>
          <w:trHeight w:val="475"/>
          <w:jc w:val="center"/>
        </w:trPr>
        <w:tc>
          <w:tcPr>
            <w:tcW w:w="988" w:type="dxa"/>
          </w:tcPr>
          <w:p w:rsidR="00AC3C53" w:rsidRPr="003849B9" w:rsidRDefault="00AC3C53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673" w:type="dxa"/>
          </w:tcPr>
          <w:p w:rsidR="00AC3C53" w:rsidRPr="003849B9" w:rsidRDefault="00AC3C53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2348" w:type="dxa"/>
          </w:tcPr>
          <w:p w:rsidR="00AC3C53" w:rsidRPr="003849B9" w:rsidRDefault="00AC3C53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Даты</w:t>
            </w:r>
          </w:p>
        </w:tc>
        <w:tc>
          <w:tcPr>
            <w:tcW w:w="2208" w:type="dxa"/>
          </w:tcPr>
          <w:p w:rsidR="00AC3C53" w:rsidRPr="003849B9" w:rsidRDefault="00AC3C53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просмотров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3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20.02.2026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20.03.2026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24.04.2026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73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20.10.2025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24.11.2025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22.12.2025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16.02.2026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23.03.2026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</w:tr>
      <w:tr w:rsidR="00A966CB" w:rsidRPr="003849B9" w:rsidTr="00A966CB">
        <w:trPr>
          <w:trHeight w:val="303"/>
          <w:jc w:val="center"/>
        </w:trPr>
        <w:tc>
          <w:tcPr>
            <w:tcW w:w="988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73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24.10.2025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26.12.2025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461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24.02.2026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73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22.10.2025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26.11.2025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24.12.2025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25.02.2026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25.03.2026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05.05.2026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3" w:type="dxa"/>
            <w:vMerge w:val="restart"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19.01.2026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17.02.2026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10.03.2026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A966CB" w:rsidRPr="003849B9" w:rsidTr="00A966CB">
        <w:trPr>
          <w:jc w:val="center"/>
        </w:trPr>
        <w:tc>
          <w:tcPr>
            <w:tcW w:w="988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</w:tcPr>
          <w:p w:rsidR="00A966CB" w:rsidRPr="003849B9" w:rsidRDefault="00A966CB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20.04.2026</w:t>
            </w:r>
          </w:p>
        </w:tc>
        <w:tc>
          <w:tcPr>
            <w:tcW w:w="2208" w:type="dxa"/>
          </w:tcPr>
          <w:p w:rsidR="00A966CB" w:rsidRPr="003849B9" w:rsidRDefault="00A966CB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</w:tr>
      <w:tr w:rsidR="00AC3C53" w:rsidRPr="003849B9" w:rsidTr="00A966CB">
        <w:trPr>
          <w:jc w:val="center"/>
        </w:trPr>
        <w:tc>
          <w:tcPr>
            <w:tcW w:w="988" w:type="dxa"/>
          </w:tcPr>
          <w:p w:rsidR="00AC3C53" w:rsidRPr="003849B9" w:rsidRDefault="00AC3C53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AC3C53" w:rsidRPr="003849B9" w:rsidRDefault="00AC3C53" w:rsidP="003849B9">
            <w:pPr>
              <w:spacing w:after="0" w:line="240" w:lineRule="auto"/>
              <w:ind w:firstLine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348" w:type="dxa"/>
          </w:tcPr>
          <w:p w:rsidR="00AC3C53" w:rsidRPr="003849B9" w:rsidRDefault="00AC3C53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23 вебинара</w:t>
            </w:r>
          </w:p>
        </w:tc>
        <w:tc>
          <w:tcPr>
            <w:tcW w:w="2208" w:type="dxa"/>
          </w:tcPr>
          <w:p w:rsidR="00AC3C53" w:rsidRPr="003849B9" w:rsidRDefault="00AC3C53" w:rsidP="003849B9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5551</w:t>
            </w:r>
          </w:p>
        </w:tc>
      </w:tr>
    </w:tbl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Вышеприведенные статистические данные демонстрируют рост востребованности и посещаемости формата «Открытый урок»: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1.</w:t>
      </w:r>
      <w:r w:rsidRPr="003849B9">
        <w:rPr>
          <w:rFonts w:ascii="Times New Roman" w:hAnsi="Times New Roman" w:cs="Times New Roman"/>
          <w:sz w:val="26"/>
          <w:szCs w:val="26"/>
        </w:rPr>
        <w:tab/>
      </w:r>
      <w:r w:rsidRPr="003849B9">
        <w:rPr>
          <w:rFonts w:ascii="Times New Roman" w:hAnsi="Times New Roman" w:cs="Times New Roman"/>
          <w:b/>
          <w:i/>
          <w:sz w:val="26"/>
          <w:szCs w:val="26"/>
        </w:rPr>
        <w:t>Наибольшее общее количество участников/просмотров</w:t>
      </w:r>
      <w:r w:rsidRPr="003849B9">
        <w:rPr>
          <w:rFonts w:ascii="Times New Roman" w:hAnsi="Times New Roman" w:cs="Times New Roman"/>
          <w:sz w:val="26"/>
          <w:szCs w:val="26"/>
        </w:rPr>
        <w:t xml:space="preserve"> по предметам «Физика» - 1371, «Математика» - 1295, «Химия» - 1057.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2.</w:t>
      </w:r>
      <w:r w:rsidRPr="003849B9">
        <w:rPr>
          <w:rFonts w:ascii="Times New Roman" w:hAnsi="Times New Roman" w:cs="Times New Roman"/>
          <w:sz w:val="26"/>
          <w:szCs w:val="26"/>
        </w:rPr>
        <w:tab/>
      </w:r>
      <w:r w:rsidRPr="003849B9">
        <w:rPr>
          <w:rFonts w:ascii="Times New Roman" w:hAnsi="Times New Roman" w:cs="Times New Roman"/>
          <w:b/>
          <w:i/>
          <w:sz w:val="26"/>
          <w:szCs w:val="26"/>
        </w:rPr>
        <w:t>Наибольшее среднее количество участников на вебинарах по предметам</w:t>
      </w:r>
      <w:r w:rsidRPr="003849B9">
        <w:rPr>
          <w:rFonts w:ascii="Times New Roman" w:hAnsi="Times New Roman" w:cs="Times New Roman"/>
          <w:sz w:val="26"/>
          <w:szCs w:val="26"/>
        </w:rPr>
        <w:t>: «Химия» - 264, «Математика» - 259, «Русский язык» - 247.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3.</w:t>
      </w:r>
      <w:r w:rsidRPr="003849B9">
        <w:rPr>
          <w:rFonts w:ascii="Times New Roman" w:hAnsi="Times New Roman" w:cs="Times New Roman"/>
          <w:sz w:val="26"/>
          <w:szCs w:val="26"/>
        </w:rPr>
        <w:tab/>
      </w:r>
      <w:r w:rsidRPr="003849B9">
        <w:rPr>
          <w:rFonts w:ascii="Times New Roman" w:hAnsi="Times New Roman" w:cs="Times New Roman"/>
          <w:b/>
          <w:i/>
          <w:sz w:val="26"/>
          <w:szCs w:val="26"/>
        </w:rPr>
        <w:t>Наименьшее среднее количество участников на вебинарах по предметам</w:t>
      </w:r>
      <w:r w:rsidRPr="003849B9">
        <w:rPr>
          <w:rFonts w:ascii="Times New Roman" w:hAnsi="Times New Roman" w:cs="Times New Roman"/>
          <w:sz w:val="26"/>
          <w:szCs w:val="26"/>
        </w:rPr>
        <w:t>: «Биология» -210, «Физика» - 228.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Отмечаем, что по предмету «Химия», несмотря на всего 4 вебинара, самый высокий средний показатель вовлеченности.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В результате проделанной учебно-методической работы в формате «Открытый урок» можно сделать выводы о необходимости продолжить данный формат обучения в 2026-2027 учебном году, в аспектах:</w:t>
      </w:r>
    </w:p>
    <w:p w:rsidR="00AC3C53" w:rsidRPr="003849B9" w:rsidRDefault="00AC3C53" w:rsidP="003849B9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Оказания адресной методической помощи педагогам и обучающимся по подготовке к экзаменам по всем учебным предметам, подлежащих государственной итоговой аттестации (ГИА).</w:t>
      </w:r>
    </w:p>
    <w:p w:rsidR="00AC3C53" w:rsidRPr="003849B9" w:rsidRDefault="00AC3C53" w:rsidP="003849B9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Повышения качества подготовки к прохождению ГИА и успешной аттестации обучающихся города Новосибирска.</w:t>
      </w:r>
    </w:p>
    <w:p w:rsidR="00AC3C53" w:rsidRPr="003849B9" w:rsidRDefault="00AC3C53" w:rsidP="003849B9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Увеличения количества обучающих вебинаров с разбором типичных трудностей и ошибок, допускаемых в заданиях.</w:t>
      </w:r>
    </w:p>
    <w:p w:rsidR="00AC3C53" w:rsidRPr="003849B9" w:rsidRDefault="00AC3C53" w:rsidP="003849B9">
      <w:pPr>
        <w:pStyle w:val="a8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Анонсирования и выявления запросов педагогов и обучающихся.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Проведенный цикл вебинаров доказал свою значимость и положительное влияние на процесс подготовки обучающихся к ЕГЭ. Реализация вышеуказанных рекомендаций позволит не только поддерживать достигнутый уровень, но и существенно сможет повысить эффективность дальнейших образовательных инициатив, расширяя их охват и глубину.</w:t>
      </w:r>
    </w:p>
    <w:p w:rsidR="00AC3C53" w:rsidRPr="003849B9" w:rsidRDefault="00AC3C53" w:rsidP="003849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E0F52" w:rsidRPr="003849B9" w:rsidRDefault="00DE0F52" w:rsidP="003849B9">
      <w:pPr>
        <w:pStyle w:val="a8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Наставничество и управленческое сопровождение (Проект «Школа Минпросвещения</w:t>
      </w:r>
      <w:r w:rsidR="00A966CB"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России</w:t>
      </w: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»)</w:t>
      </w:r>
      <w:r w:rsidR="00A966CB"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2026 году в рамках муниципальной Наставнической лиги за 4 школами ШНОР (МАОУ СОШ № 32, МБОУ СОШ №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75, МАОУ СОШ № 147, МБОУ СОШ № 1) и 8 школами «группы риска» (включая МБОУ СОШ № 59, 71, 183, 91, 66) закреплены школы-наставники. </w:t>
      </w:r>
    </w:p>
    <w:p w:rsidR="00DE0F52" w:rsidRPr="003849B9" w:rsidRDefault="00DE0F52" w:rsidP="003849B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Магистральные направления: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«Знание», «Здоровье», «Творчество», «Воспитание».</w:t>
      </w:r>
    </w:p>
    <w:p w:rsidR="00DE0F52" w:rsidRPr="003849B9" w:rsidRDefault="00DE0F52" w:rsidP="003849B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Ключевые условия: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«Школьная команда», «Образовательная среда», «Школьный климат».</w:t>
      </w:r>
    </w:p>
    <w:p w:rsidR="00AC3C53" w:rsidRPr="003849B9" w:rsidRDefault="00AC3C53" w:rsidP="00384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В соответствии с приказом департамента образования мэрии города Новосибирска от 12.03.2026 № 0170-од «О муниципальной Наставнической лиге», и с целью оказания адресной методической поддержки общеобразовательным организациям – участникам проекта «Школа Минпросвещения России» (далее – Проект) по устранению дефицитов, выявленных по итогам самодиагностики, определен перечень школ-участников муниципальной Наставнической лиги (73 ОО). Список закрепленных общеобразовательных организаций за школами-Наставниками по магистральным направлениям и ключевым условиям Проекта утвержден письмом департамента образования мэрии города Новосибирска от 18.03.2026 № 14/15/03436 «Об участниках муниципальной Наставнической лиги в 2026 году».</w:t>
      </w:r>
    </w:p>
    <w:p w:rsidR="00AC3C53" w:rsidRPr="003849B9" w:rsidRDefault="00AC3C53" w:rsidP="003849B9">
      <w:pPr>
        <w:tabs>
          <w:tab w:val="left" w:pos="1500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В этот перечень школ определены </w:t>
      </w:r>
      <w:r w:rsidRPr="003849B9">
        <w:rPr>
          <w:rFonts w:ascii="Times New Roman" w:hAnsi="Times New Roman" w:cs="Times New Roman"/>
          <w:b/>
          <w:sz w:val="26"/>
          <w:szCs w:val="26"/>
        </w:rPr>
        <w:t xml:space="preserve">4 </w:t>
      </w:r>
      <w:r w:rsidRPr="003849B9">
        <w:rPr>
          <w:rFonts w:ascii="Times New Roman" w:hAnsi="Times New Roman" w:cs="Times New Roman"/>
          <w:b/>
          <w:bCs/>
          <w:sz w:val="26"/>
          <w:szCs w:val="26"/>
        </w:rPr>
        <w:t>школы с низкими образовательными результатами (</w:t>
      </w:r>
      <w:r w:rsidRPr="003849B9">
        <w:rPr>
          <w:rFonts w:ascii="Times New Roman" w:hAnsi="Times New Roman" w:cs="Times New Roman"/>
          <w:b/>
          <w:sz w:val="26"/>
          <w:szCs w:val="26"/>
        </w:rPr>
        <w:t>ШНОР):</w:t>
      </w:r>
      <w:r w:rsidRPr="003849B9">
        <w:rPr>
          <w:rFonts w:ascii="Times New Roman" w:hAnsi="Times New Roman" w:cs="Times New Roman"/>
          <w:sz w:val="26"/>
          <w:szCs w:val="26"/>
        </w:rPr>
        <w:t xml:space="preserve"> МАОУ СОШ № 32, МБОУ СОШ № 75, МАОУ СОШ № 147, МБОУ СОШ № 1 и 8 </w:t>
      </w:r>
      <w:r w:rsidRPr="003849B9">
        <w:rPr>
          <w:rFonts w:ascii="Times New Roman" w:hAnsi="Times New Roman" w:cs="Times New Roman"/>
          <w:b/>
          <w:bCs/>
          <w:sz w:val="26"/>
          <w:szCs w:val="26"/>
        </w:rPr>
        <w:t xml:space="preserve">школ с риском снижения образовательных результатов («группа риска»): </w:t>
      </w:r>
      <w:r w:rsidRPr="003849B9">
        <w:rPr>
          <w:rFonts w:ascii="Times New Roman" w:hAnsi="Times New Roman" w:cs="Times New Roman"/>
          <w:sz w:val="26"/>
          <w:szCs w:val="26"/>
        </w:rPr>
        <w:t xml:space="preserve">МБОУ СОШ № 59, МБОУ СОШ № 71, МБОУ СОШ № 183, МБОУ СОШ № 91, МБОУ СОШ № 66, МБОУ СОШ № 90 с углубленным изучением предметов ХЭЦ, МБОУ СОШ № 117. </w:t>
      </w:r>
      <w:r w:rsidRPr="003849B9">
        <w:rPr>
          <w:rFonts w:ascii="Times New Roman" w:hAnsi="Times New Roman" w:cs="Times New Roman"/>
          <w:i/>
          <w:sz w:val="26"/>
          <w:szCs w:val="26"/>
        </w:rPr>
        <w:t>При этом следует отметить, что МАОУ СОШ № 217 определена в рамках Проекта как школа-Наставник.</w:t>
      </w:r>
    </w:p>
    <w:p w:rsidR="00AC3C53" w:rsidRPr="003849B9" w:rsidRDefault="00AC3C53" w:rsidP="003849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Более подробно информация о данных школах и их закрепление за школами-Наставниками по магистральным направлениям/ключевым условиям Проекта представлена в таблице </w:t>
      </w:r>
      <w:r w:rsidR="00A966CB" w:rsidRPr="003849B9">
        <w:rPr>
          <w:rFonts w:ascii="Times New Roman" w:hAnsi="Times New Roman" w:cs="Times New Roman"/>
          <w:sz w:val="26"/>
          <w:szCs w:val="26"/>
        </w:rPr>
        <w:t>6</w:t>
      </w:r>
      <w:r w:rsidRPr="003849B9">
        <w:rPr>
          <w:rFonts w:ascii="Times New Roman" w:hAnsi="Times New Roman" w:cs="Times New Roman"/>
          <w:sz w:val="26"/>
          <w:szCs w:val="26"/>
        </w:rPr>
        <w:t>.</w:t>
      </w:r>
    </w:p>
    <w:p w:rsidR="00AC3C53" w:rsidRPr="003849B9" w:rsidRDefault="00A966CB" w:rsidP="003849B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849B9">
        <w:rPr>
          <w:rFonts w:ascii="Times New Roman" w:hAnsi="Times New Roman" w:cs="Times New Roman"/>
          <w:b/>
          <w:sz w:val="20"/>
          <w:szCs w:val="20"/>
        </w:rPr>
        <w:t>Таблица 6 – Перечень закрепленных ОО – наставников, 2026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2693"/>
        <w:gridCol w:w="2410"/>
      </w:tblGrid>
      <w:tr w:rsidR="00AC3C53" w:rsidRPr="003849B9" w:rsidTr="002A14B7">
        <w:trPr>
          <w:trHeight w:val="259"/>
        </w:trPr>
        <w:tc>
          <w:tcPr>
            <w:tcW w:w="9356" w:type="dxa"/>
            <w:gridSpan w:val="5"/>
          </w:tcPr>
          <w:p w:rsidR="00AC3C53" w:rsidRPr="003849B9" w:rsidRDefault="00A966CB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</w:t>
            </w:r>
            <w:r w:rsidR="00AC3C53"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колы с низкими образовательными результатами (ШНОР) в 2026 г.</w:t>
            </w:r>
          </w:p>
        </w:tc>
      </w:tr>
      <w:tr w:rsidR="003849B9" w:rsidRPr="003849B9" w:rsidTr="002A14B7">
        <w:tc>
          <w:tcPr>
            <w:tcW w:w="567" w:type="dxa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127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ОО-Участники</w:t>
            </w:r>
          </w:p>
        </w:tc>
        <w:tc>
          <w:tcPr>
            <w:tcW w:w="1559" w:type="dxa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Район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Направление/ключевое условие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ОО-Наставники</w:t>
            </w:r>
          </w:p>
        </w:tc>
      </w:tr>
      <w:tr w:rsidR="003849B9" w:rsidRPr="003849B9" w:rsidTr="002A14B7">
        <w:trPr>
          <w:trHeight w:val="558"/>
        </w:trPr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32</w:t>
            </w: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</w:tr>
      <w:tr w:rsidR="003849B9" w:rsidRPr="003849B9" w:rsidTr="002A14B7">
        <w:trPr>
          <w:trHeight w:val="654"/>
        </w:trPr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ОЦ «Горностай»</w:t>
            </w:r>
          </w:p>
        </w:tc>
      </w:tr>
      <w:tr w:rsidR="003849B9" w:rsidRPr="003849B9" w:rsidTr="002A14B7">
        <w:tc>
          <w:tcPr>
            <w:tcW w:w="567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7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1559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</w:tr>
      <w:tr w:rsidR="003849B9" w:rsidRPr="003849B9" w:rsidTr="002A14B7"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41845328"/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147</w:t>
            </w: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«Школьная команда»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«Лицей № 9»</w:t>
            </w:r>
          </w:p>
        </w:tc>
      </w:tr>
      <w:bookmarkEnd w:id="1"/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</w:tr>
      <w:tr w:rsidR="003849B9" w:rsidRPr="003849B9" w:rsidTr="002A14B7"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</w:tr>
      <w:tr w:rsidR="003849B9" w:rsidRPr="003849B9" w:rsidTr="002A14B7">
        <w:tc>
          <w:tcPr>
            <w:tcW w:w="567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ОЦ «Развитие»</w:t>
            </w:r>
          </w:p>
        </w:tc>
      </w:tr>
      <w:tr w:rsidR="003849B9" w:rsidRPr="003849B9" w:rsidTr="002A14B7">
        <w:tc>
          <w:tcPr>
            <w:tcW w:w="567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«Школьная команда»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«Лицей № 9»</w:t>
            </w:r>
          </w:p>
        </w:tc>
      </w:tr>
      <w:tr w:rsidR="003849B9" w:rsidRPr="003849B9" w:rsidTr="002A14B7">
        <w:tc>
          <w:tcPr>
            <w:tcW w:w="567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«Образовательная среда»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ЦО «Лицей ИНТЕГРАЛ»</w:t>
            </w:r>
          </w:p>
        </w:tc>
      </w:tr>
      <w:tr w:rsidR="00AC3C53" w:rsidRPr="003849B9" w:rsidTr="002A14B7">
        <w:trPr>
          <w:trHeight w:val="268"/>
        </w:trPr>
        <w:tc>
          <w:tcPr>
            <w:tcW w:w="9356" w:type="dxa"/>
            <w:gridSpan w:val="5"/>
          </w:tcPr>
          <w:p w:rsidR="00AC3C53" w:rsidRPr="003849B9" w:rsidRDefault="00A966CB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241845264"/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</w:t>
            </w:r>
            <w:r w:rsidR="00AC3C53"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колы с риском снижения образовательных результатов («группа риска») в 2026 г.</w:t>
            </w:r>
          </w:p>
        </w:tc>
      </w:tr>
      <w:tr w:rsidR="003849B9" w:rsidRPr="003849B9" w:rsidTr="002A14B7"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241847564"/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Вторая гимназия</w:t>
            </w:r>
          </w:p>
        </w:tc>
      </w:tr>
      <w:bookmarkEnd w:id="3"/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196</w:t>
            </w:r>
          </w:p>
        </w:tc>
      </w:tr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</w:tr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«Воспитание»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7 «Сибирская»</w:t>
            </w:r>
          </w:p>
        </w:tc>
      </w:tr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«Образовательная среда»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«Инженерный лицей НГТУ»</w:t>
            </w:r>
          </w:p>
        </w:tc>
      </w:tr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«Школьный климат»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Лицей № 28</w:t>
            </w:r>
          </w:p>
        </w:tc>
      </w:tr>
      <w:tr w:rsidR="003849B9" w:rsidRPr="003849B9" w:rsidTr="002A14B7">
        <w:trPr>
          <w:trHeight w:val="500"/>
        </w:trPr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Вторая гимназия</w:t>
            </w:r>
          </w:p>
        </w:tc>
      </w:tr>
      <w:tr w:rsidR="003849B9" w:rsidRPr="003849B9" w:rsidTr="002A14B7">
        <w:trPr>
          <w:trHeight w:val="536"/>
        </w:trPr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«Школьный климат»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Лицей № 28</w:t>
            </w:r>
          </w:p>
        </w:tc>
      </w:tr>
      <w:tr w:rsidR="003849B9" w:rsidRPr="003849B9" w:rsidTr="002A14B7">
        <w:trPr>
          <w:trHeight w:val="468"/>
        </w:trPr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«Школьная команда»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160</w:t>
            </w:r>
          </w:p>
        </w:tc>
      </w:tr>
      <w:tr w:rsidR="003849B9" w:rsidRPr="003849B9" w:rsidTr="002A14B7"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</w:tr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196</w:t>
            </w:r>
          </w:p>
        </w:tc>
      </w:tr>
      <w:tr w:rsidR="003849B9" w:rsidRPr="003849B9" w:rsidTr="002A14B7">
        <w:tc>
          <w:tcPr>
            <w:tcW w:w="567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7" w:type="dxa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1559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«Школьная команда»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160</w:t>
            </w:r>
          </w:p>
        </w:tc>
      </w:tr>
      <w:tr w:rsidR="003849B9" w:rsidRPr="003849B9" w:rsidTr="002A14B7"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Вторая гимназия</w:t>
            </w:r>
          </w:p>
        </w:tc>
      </w:tr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196</w:t>
            </w:r>
          </w:p>
        </w:tc>
      </w:tr>
      <w:tr w:rsidR="003849B9" w:rsidRPr="003849B9" w:rsidTr="002A14B7">
        <w:trPr>
          <w:trHeight w:val="604"/>
        </w:trPr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«Образовательная среда»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«Инженерный лицей НГТУ»</w:t>
            </w:r>
          </w:p>
        </w:tc>
      </w:tr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«Школьный климат»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Лицей № 28</w:t>
            </w:r>
          </w:p>
        </w:tc>
      </w:tr>
      <w:tr w:rsidR="003849B9" w:rsidRPr="003849B9" w:rsidTr="002A14B7"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196</w:t>
            </w:r>
          </w:p>
        </w:tc>
      </w:tr>
      <w:tr w:rsidR="003849B9" w:rsidRPr="003849B9" w:rsidTr="002A14B7">
        <w:tc>
          <w:tcPr>
            <w:tcW w:w="56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«Школьный климат»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Лицей № 28</w:t>
            </w:r>
          </w:p>
        </w:tc>
      </w:tr>
      <w:tr w:rsidR="003849B9" w:rsidRPr="003849B9" w:rsidTr="002A14B7">
        <w:trPr>
          <w:trHeight w:val="442"/>
        </w:trPr>
        <w:tc>
          <w:tcPr>
            <w:tcW w:w="56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27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</w:tr>
      <w:tr w:rsidR="003849B9" w:rsidRPr="003849B9" w:rsidTr="002A14B7">
        <w:trPr>
          <w:trHeight w:val="480"/>
        </w:trPr>
        <w:tc>
          <w:tcPr>
            <w:tcW w:w="567" w:type="dxa"/>
            <w:vMerge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ОЦ «Развитие»</w:t>
            </w:r>
          </w:p>
        </w:tc>
      </w:tr>
      <w:tr w:rsidR="003849B9" w:rsidRPr="003849B9" w:rsidTr="002A14B7">
        <w:trPr>
          <w:trHeight w:val="480"/>
        </w:trPr>
        <w:tc>
          <w:tcPr>
            <w:tcW w:w="567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27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МАОУ СОШ № 217</w:t>
            </w:r>
          </w:p>
        </w:tc>
        <w:tc>
          <w:tcPr>
            <w:tcW w:w="1559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Кировский</w:t>
            </w:r>
          </w:p>
        </w:tc>
        <w:tc>
          <w:tcPr>
            <w:tcW w:w="2693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2410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школа-Наставник</w:t>
            </w:r>
          </w:p>
        </w:tc>
      </w:tr>
      <w:bookmarkEnd w:id="2"/>
    </w:tbl>
    <w:p w:rsidR="001C4CA7" w:rsidRPr="003849B9" w:rsidRDefault="001C4CA7" w:rsidP="003849B9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AC3C53" w:rsidRPr="003849B9" w:rsidRDefault="00AC3C53" w:rsidP="003849B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За отчетный период реализации Наставнической лиги (март – сентябрь 2026 г.) организационно-методическое сопровождение ОО-Участников осуществлялось через проведение образовательных событий, направленных на ликвидацию дефицитов. Информация о проведенных мероприятиях и степень участия данных школ представлена в таблице </w:t>
      </w:r>
      <w:r w:rsidR="00A966CB" w:rsidRPr="003849B9">
        <w:rPr>
          <w:rFonts w:ascii="Times New Roman" w:hAnsi="Times New Roman" w:cs="Times New Roman"/>
          <w:sz w:val="26"/>
          <w:szCs w:val="26"/>
        </w:rPr>
        <w:t>7</w:t>
      </w:r>
      <w:r w:rsidRPr="003849B9">
        <w:rPr>
          <w:rFonts w:ascii="Times New Roman" w:hAnsi="Times New Roman" w:cs="Times New Roman"/>
          <w:sz w:val="26"/>
          <w:szCs w:val="26"/>
        </w:rPr>
        <w:t>.</w:t>
      </w:r>
    </w:p>
    <w:p w:rsidR="0002443C" w:rsidRDefault="0002443C" w:rsidP="003849B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Исходя из представленной информации, можно отметить, что средняя степень активности наблюдается у ОО: МАОУ СОШ № 147, МБОУ СОШ № 71, МБОУ СОШ № 90 с углубленным изучением предметов ХЭЦ, МБОУ СОШ № 117. При этом низкая активность выявлена у ОО: МБОУ СОШ № 1, МБОУ СОШ № 59 (информация доведена до руководителей ОО и кураторов муниципальной Наставнической лиги в рамках проведения 23.09.2026 совещания «</w:t>
      </w:r>
      <w:r w:rsidRPr="003849B9">
        <w:rPr>
          <w:rFonts w:ascii="Times New Roman" w:hAnsi="Times New Roman" w:cs="Times New Roman"/>
          <w:bCs/>
          <w:sz w:val="26"/>
          <w:szCs w:val="26"/>
        </w:rPr>
        <w:t>Муниципальная Наставническая лига: новые форматы взаимодействия»).</w:t>
      </w:r>
    </w:p>
    <w:p w:rsidR="0099561C" w:rsidRPr="0099561C" w:rsidRDefault="0099561C" w:rsidP="0099561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более низким стартом (МБОУ СОШ № 1, МБОУ СОШ № 59)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изучить причины низкой включенности и разработать</w:t>
      </w: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индивидуальные </w:t>
      </w: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планы посещения событий лиги, что позволит выровнять темпы их интеграции в профессиональное сообщество. </w:t>
      </w:r>
    </w:p>
    <w:p w:rsidR="0002443C" w:rsidRPr="003849B9" w:rsidRDefault="0002443C" w:rsidP="003849B9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AC3C53" w:rsidRPr="003849B9" w:rsidRDefault="00AC3C53" w:rsidP="003849B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849B9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 w:rsidR="0002443C" w:rsidRPr="003849B9">
        <w:rPr>
          <w:rFonts w:ascii="Times New Roman" w:hAnsi="Times New Roman" w:cs="Times New Roman"/>
          <w:b/>
          <w:sz w:val="20"/>
          <w:szCs w:val="20"/>
        </w:rPr>
        <w:t>7 – Активность участия наставляемых ОО</w:t>
      </w:r>
    </w:p>
    <w:tbl>
      <w:tblPr>
        <w:tblStyle w:val="a5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2552"/>
        <w:gridCol w:w="1701"/>
        <w:gridCol w:w="1701"/>
        <w:gridCol w:w="1134"/>
        <w:gridCol w:w="1417"/>
      </w:tblGrid>
      <w:tr w:rsidR="00AC3C53" w:rsidRPr="003849B9" w:rsidTr="002A14B7">
        <w:tc>
          <w:tcPr>
            <w:tcW w:w="1418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ОО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Дата, мероприятие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Направление/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pStyle w:val="a6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3849B9">
              <w:rPr>
                <w:b/>
                <w:sz w:val="20"/>
                <w:szCs w:val="20"/>
              </w:rPr>
              <w:t>ОО-Наставник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pStyle w:val="a6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3849B9">
              <w:rPr>
                <w:b/>
                <w:iCs/>
                <w:sz w:val="20"/>
                <w:szCs w:val="20"/>
              </w:rPr>
              <w:t>Участие/неучастие</w:t>
            </w:r>
          </w:p>
        </w:tc>
        <w:tc>
          <w:tcPr>
            <w:tcW w:w="1417" w:type="dxa"/>
            <w:vAlign w:val="center"/>
          </w:tcPr>
          <w:p w:rsidR="00AC3C53" w:rsidRPr="003849B9" w:rsidRDefault="00AC3C53" w:rsidP="003849B9">
            <w:pPr>
              <w:pStyle w:val="a6"/>
              <w:spacing w:before="0" w:beforeAutospacing="0" w:after="0" w:afterAutospacing="0"/>
              <w:jc w:val="both"/>
              <w:rPr>
                <w:rFonts w:eastAsia="Arial"/>
                <w:b/>
                <w:sz w:val="20"/>
                <w:szCs w:val="20"/>
              </w:rPr>
            </w:pPr>
            <w:r w:rsidRPr="003849B9">
              <w:rPr>
                <w:b/>
                <w:iCs/>
                <w:sz w:val="20"/>
                <w:szCs w:val="20"/>
              </w:rPr>
              <w:t>Активность (высокая/средняя/низкая)</w:t>
            </w:r>
          </w:p>
        </w:tc>
      </w:tr>
      <w:tr w:rsidR="00AC3C53" w:rsidRPr="003849B9" w:rsidTr="002A14B7">
        <w:tc>
          <w:tcPr>
            <w:tcW w:w="9923" w:type="dxa"/>
            <w:gridSpan w:val="6"/>
            <w:vAlign w:val="center"/>
          </w:tcPr>
          <w:p w:rsidR="00AC3C53" w:rsidRPr="003849B9" w:rsidRDefault="00AC3C53" w:rsidP="003849B9">
            <w:pPr>
              <w:pStyle w:val="a6"/>
              <w:spacing w:before="0" w:beforeAutospacing="0" w:after="0" w:afterAutospacing="0"/>
              <w:jc w:val="both"/>
              <w:rPr>
                <w:b/>
                <w:i/>
                <w:iCs/>
                <w:sz w:val="20"/>
                <w:szCs w:val="20"/>
              </w:rPr>
            </w:pPr>
            <w:r w:rsidRPr="003849B9">
              <w:rPr>
                <w:b/>
                <w:bCs/>
                <w:sz w:val="20"/>
                <w:szCs w:val="20"/>
              </w:rPr>
              <w:t>школы с низкими образовательными результатами (ШНОР) в 2026 г.</w:t>
            </w:r>
          </w:p>
        </w:tc>
      </w:tr>
      <w:tr w:rsidR="00AC3C53" w:rsidRPr="003849B9" w:rsidTr="002A14B7"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32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Стратегическая сессия: «Точки роста»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2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высокая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22.05.2026 Вебинар онлайн «Поддержка ЗОЖ - среды и наставничество: современные подходы в школьной образовательной среде»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ОЦ «Горностай»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Стратегическая сессия: «Точки роста»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1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высокая</w:t>
            </w:r>
          </w:p>
        </w:tc>
      </w:tr>
      <w:tr w:rsidR="00AC3C53" w:rsidRPr="003849B9" w:rsidTr="002A14B7"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147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Стратегическая сессия: «Точки роста»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2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средняя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16.04.2026 Проектный интенсив «Оценка как конструктор: как собрать объективную ВСОКО из работающих практик»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(для всех ОО)</w:t>
            </w:r>
          </w:p>
        </w:tc>
        <w:tc>
          <w:tcPr>
            <w:tcW w:w="1701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«Школьная команда»</w:t>
            </w:r>
          </w:p>
        </w:tc>
        <w:tc>
          <w:tcPr>
            <w:tcW w:w="1701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«Лицей № 9»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28.09.2026 Стратегическая сессия «ТОЧКА РОСТА: учитель и школьная команда»</w:t>
            </w:r>
          </w:p>
        </w:tc>
        <w:tc>
          <w:tcPr>
            <w:tcW w:w="1701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09.04.2026 «Лаборатория «Творчество»: стратегия успеха»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10.09.2026 Круглый стол «Организация внеурочной деятельности обучающихся в МАОУ ЦО «Развитие»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ОЦ «Развитие»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7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3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низкая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Стратегическая сессия: «Точки роста»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29.04.2026 «Вклад дополнительного образования в формирование мотивирующей образовательной среды ОО в условиях Школы полного дня»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«Образовательная среда»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ЦО «Лицей ИНТЕГРАЛ»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16.04.2026 Проектный интенсив «Оценка как конструктор: как собрать объективную ВСОКО из работающих практик»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(для всех ОО)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28.09.2026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Стратегическая сессия «ТОЧКА РОСТА: учитель и школьная команда»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Ключевое условие «Школьная команда»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«Лицей № 9»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20.05.2026 «Развитие современной цифровой образовательной среды ОО как условие повышения качества обучения»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(для всех ОО)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«Образовательная среда»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ЦО «Лицей ИНТЕГРАЛ»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9923" w:type="dxa"/>
            <w:gridSpan w:val="6"/>
            <w:vAlign w:val="center"/>
          </w:tcPr>
          <w:p w:rsidR="00AC3C53" w:rsidRPr="003849B9" w:rsidRDefault="0002443C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</w:t>
            </w:r>
            <w:r w:rsidR="00AC3C53"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колы с риском снижения образовательных результатов («группа риска») в 2026 г.</w:t>
            </w:r>
          </w:p>
        </w:tc>
      </w:tr>
      <w:tr w:rsidR="00AC3C53" w:rsidRPr="003849B9" w:rsidTr="002A14B7"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26.03.2026 Круглый стол «Грани воспитания»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«Воспитание»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7 «Сибирская»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9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3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низкая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15.04.2026 Круглый стол «Структура Образовательной среды МАОУ «Инженерный лицей НГТУ»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«Образовательная среда»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«Инженерный лицей НГТУ»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16.04.2026 «О творчестве за круглым столом»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14.05.2026 Семинар «Реализация потенциальных возможностей. Творчество. Управленческий аспект»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(для всех ОО)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Установочный семинар. «Наставническая лига-круг новых действий и возможностей»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196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08.09.2026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Вторая гимназия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23.09.2026 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Онлайн-совещание «От теории к практике</w:t>
            </w: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«Школьный климат»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МБОУ Лицей № 28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28.09.2026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Стратегическая сессия «ТОЧКА РОСТА: учитель и школьная команда»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«Школьная команда»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«Лицей № 9»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30.09.2026 Семинар «Патриотическое воспитание школьников: создание и функционирование школьных военно-патриотических клубов»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«Воспитание»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НЭЛ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22.04.2026 Установочная встреча. «Планирование работы в рамках МНЛ в 2026 году»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«Школьная команда»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160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2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средняя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08.09.2026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Вторая гимназия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23.09.2026 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Онлайн-совещание «От теории к практике</w:t>
            </w: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«Школьный климат»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Лицей № 28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МБОУ СОШ № 183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16.04.2026 «О творчестве за круглым столом»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2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высокая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Установочный семинар. «Наставническая лига-круг новых действий и возможностей»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196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rPr>
          <w:trHeight w:val="1315"/>
        </w:trPr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22.04.2026 Установочная встреча. «Планирование работы в рамках МНЛ в 2026 году»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«Школьная команда»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160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2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высокая</w:t>
            </w:r>
          </w:p>
        </w:tc>
      </w:tr>
      <w:tr w:rsidR="00AC3C53" w:rsidRPr="003849B9" w:rsidTr="002A14B7">
        <w:trPr>
          <w:trHeight w:val="1315"/>
        </w:trPr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30.09.2026 Семинар «Патриотическое воспитание школьников: создание и функционирование школьных военно-патриотических клубов»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«Воспитание»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НЭЛ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15.04.2026 Круглый стол «Структура Образовательной среды МАОУ «Инженерный лицей НГТУ»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«Образовательная среда»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«Инженерный лицей НГТУ»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4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высокая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Установочный семинар. «Наставническая лига-круг новых действий и возможностей»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196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08.09.2026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Вторая гимназия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23.09.2026 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Онлайн-совещание «От теории к практике</w:t>
            </w: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«Школьный климат»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Лицей № 28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Установочный семинар. «Наставническая лига-круг новых действий и возможностей»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«Здоровье»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196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1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средняя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23.09.2026 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Cs/>
                <w:sz w:val="20"/>
                <w:szCs w:val="20"/>
              </w:rPr>
              <w:t>Онлайн-совещание «От теории к практике</w:t>
            </w: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Ключевое условие «Школьный климат»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Лицей № 28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C53" w:rsidRPr="003849B9" w:rsidTr="002A14B7">
        <w:trPr>
          <w:trHeight w:val="808"/>
        </w:trPr>
        <w:tc>
          <w:tcPr>
            <w:tcW w:w="1418" w:type="dxa"/>
            <w:vMerge w:val="restart"/>
            <w:vAlign w:val="center"/>
          </w:tcPr>
          <w:p w:rsidR="00AC3C53" w:rsidRPr="003849B9" w:rsidRDefault="00AC3C53" w:rsidP="003849B9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09.04.2026 «Творчество»: стратегия успеха»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10.09.2026 Круглый стол «Организация внеурочной деятельности обучающихся в МАОУ ЦО «Развитие»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«Творчество»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ОЦ «Развитие»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 проведено/</w:t>
            </w:r>
          </w:p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2 посетили - </w:t>
            </w:r>
            <w:r w:rsidRPr="003849B9">
              <w:rPr>
                <w:rFonts w:ascii="Times New Roman" w:hAnsi="Times New Roman" w:cs="Times New Roman"/>
                <w:i/>
                <w:sz w:val="20"/>
                <w:szCs w:val="20"/>
              </w:rPr>
              <w:t>средняя</w:t>
            </w:r>
          </w:p>
        </w:tc>
      </w:tr>
      <w:tr w:rsidR="00AC3C53" w:rsidRPr="003849B9" w:rsidTr="002A14B7">
        <w:tc>
          <w:tcPr>
            <w:tcW w:w="1418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23.04.2026 Стратегическая сессия: «Точки роста»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магистральное направление «Знание»</w:t>
            </w:r>
          </w:p>
        </w:tc>
        <w:tc>
          <w:tcPr>
            <w:tcW w:w="1701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«Гимназия № 1»</w:t>
            </w:r>
          </w:p>
        </w:tc>
        <w:tc>
          <w:tcPr>
            <w:tcW w:w="1134" w:type="dxa"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417" w:type="dxa"/>
            <w:vMerge/>
            <w:vAlign w:val="center"/>
          </w:tcPr>
          <w:p w:rsidR="00AC3C53" w:rsidRPr="003849B9" w:rsidRDefault="00AC3C53" w:rsidP="00384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C4CA7" w:rsidRPr="003849B9" w:rsidRDefault="001C4CA7" w:rsidP="003849B9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76395C" w:rsidRDefault="0076395C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395C" w:rsidRDefault="0076395C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395C" w:rsidRDefault="0076395C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395C" w:rsidRPr="0076395C" w:rsidRDefault="002A14B7" w:rsidP="0076395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На основании письма департамента образования мэрии города Новосибирска от 05.06.2026 №14/15/08293 «О проведении мониторинга повышении квалификации» </w:t>
      </w:r>
      <w:r w:rsidRPr="007639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 08.06.2026 г. по 26.06.2026 г. проводился мониторинг повышения квалификации педагогических работников и управленческих кадров 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7639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образовательных организаций, подведомственных департаменту образования   мэрии города Новосибирска.  Результаты позволяют увидеть охват, тематическую направленность и качество управленческого обучения </w:t>
      </w:r>
      <w:r w:rsidRPr="007639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(приложение </w:t>
      </w:r>
      <w:r w:rsidR="00D44A00" w:rsidRPr="007639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7639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).</w:t>
      </w:r>
      <w:r w:rsidR="0076395C" w:rsidRPr="007639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Мониторинг показал, что в</w:t>
      </w:r>
      <w:r w:rsidR="0076395C"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школах ШНОР обучение прошли 11 из 20 руководителей. Приоритетами стали управление организацией, цифровизация и безопасность образовательного процесса. В школах «группы риска - 38 из 96 руководителей повысили квалификацию. В ШНОР зафиксирован высокий запрос на фундаментальное обновление компетенций через длительные программы профессиональной переподготовки (ПП). Это в три раза выше показателя школ «группы риска» (8%) и свидетельствует о готовности управленцев ШНОР к глубокой системной трансформации, а не только к решению сиюминутных задач. В школах «группы риска» выстр</w:t>
      </w:r>
      <w:r w:rsid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>аивается</w:t>
      </w:r>
      <w:r w:rsidR="0076395C"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модель оперативного обучения: 31% руководителей (30 человек) прошли короткие целевые программы повышения квалификации (ПК). Это позволяет точечно и быстро внедрять актуальные инструменты управления без длительного отрыва от работы. Отметим ОО с комплексным подходом. Опыт МБОУ СОШ № 134 (группа риска), где 5 руководителей прошли обучение по 7 различным тематическим модулям, и МБОУ СОШ № 47, где охвачены все ключевые направления, доказывает возможность формирования универсальных управленческих команд и служит моделью для тиражирования.</w:t>
      </w:r>
    </w:p>
    <w:p w:rsidR="001C4CA7" w:rsidRPr="003849B9" w:rsidRDefault="0002443C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целом данные по используемым формам обучения педагогов и руководящих работников позволяют сделать следующие выводы:</w:t>
      </w:r>
    </w:p>
    <w:p w:rsidR="0002443C" w:rsidRPr="003849B9" w:rsidRDefault="001C4CA7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 вовлеченности педагогов ШНОР в программы ЦНПР</w:t>
      </w:r>
      <w:r w:rsidR="0002443C"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Базовый показатель участия (0,7%) свидетельствует о необходимости пересмотра архитектуры взаимодействия с образовательными организациями, имеющими данный статус. Проблема заключается не в отсутствии запроса на развитие, а в неактуальности форматов входа в обучение. </w:t>
      </w:r>
      <w:r w:rsidR="0002443C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 в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недрить модель адресного бронирования квот в плановых курсах ЦНПР с закреплением персонального куратора от Центра за каждой школой. </w:t>
      </w:r>
    </w:p>
    <w:p w:rsidR="001C4CA7" w:rsidRPr="003849B9" w:rsidRDefault="001C4CA7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О профессиональных дефицитах управленческого корпуса</w:t>
      </w:r>
      <w:r w:rsidR="0002443C"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Высокая концентрация руководителей на программах общего менеджмента подтверждает запрос на стабилизацию внутренних процессов. При этом фиксируется недоиспользованный потенциал в области технологического развития.</w:t>
      </w:r>
      <w:r w:rsidR="0002443C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2443C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формировать для директоров ШНОР и школ «группы риска» обязательный модульный т</w:t>
      </w:r>
      <w:r w:rsidR="0002443C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 «Современный руководитель»,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сместить </w:t>
      </w:r>
      <w:r w:rsidR="0002443C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акценты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цифровую трансформацию управления и модели развития инженерно-технологического профиля. </w:t>
      </w:r>
    </w:p>
    <w:p w:rsidR="001C4CA7" w:rsidRPr="003849B9" w:rsidRDefault="0002443C" w:rsidP="00384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1C4CA7"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Об адресности методической поддержки школ «группы риска»</w:t>
      </w: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1C4CA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Анализ выбора ДПП выявил четкий и устойчивый запрос на два направления: психолого-педагогическое сопровождение детей с ОВЗ и прикладную финансовую грамотность. </w:t>
      </w:r>
      <w:r w:rsidR="002A14B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Целесообразно о</w:t>
      </w:r>
      <w:r w:rsidR="001C4CA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тказаться от универсальных программ для данной категории школ в пользу узкопрофильных интенсивов. Разработать специализированные стажировочные площадки на базе успешных практик </w:t>
      </w:r>
      <w:r w:rsidR="002A14B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 Новосибирска</w:t>
      </w:r>
      <w:r w:rsidR="001C4CA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сфокусированные исключительно на инклюзии и финансовой грамотности. Для школ </w:t>
      </w:r>
      <w:r w:rsidR="001C4CA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 низкой методической активностью (МБОУ СОШ № 1, МБОУ СОШ № 59) разработать индивидуальные планы посещения этих событий.</w:t>
      </w:r>
    </w:p>
    <w:p w:rsidR="002A14B7" w:rsidRDefault="001C4CA7" w:rsidP="009956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О роли школ-наставников в трансляции предметных компетенций</w:t>
      </w:r>
      <w:r w:rsidR="002A14B7" w:rsidRPr="003849B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Анализ обучения на базе Государственного университета просвещения выявил дефицит предметных компетенций в естественно-научном цикле у педагогов ШНОР. Формальные стратегические сессии не решают эту прикладную задачу.</w:t>
      </w:r>
      <w:r w:rsidR="002A14B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п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ереформатировать функционал школ-наставников. Сместить фокус с стратегических мероприятий на организацию микро-стажировок и открытых лабораторных практикумов на базе площадок-наставников. Ввести </w:t>
      </w:r>
      <w:r w:rsidR="002A14B7"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коэффициент эффективности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школ-наставников, привязанный не к количеству проведенных семинаров, а к числу педагогов ШНОР, успешно освоивших конкретные предметные методики в естественно-научном цикле.</w:t>
      </w:r>
    </w:p>
    <w:p w:rsidR="00B047F0" w:rsidRPr="00B047F0" w:rsidRDefault="0076395C" w:rsidP="00B047F0">
      <w:pPr>
        <w:pStyle w:val="paragraph-styledstyledparagraph-sc-a650b026-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047F0">
        <w:rPr>
          <w:b/>
          <w:sz w:val="26"/>
          <w:szCs w:val="26"/>
        </w:rPr>
        <w:t xml:space="preserve">6. Об организации обучения руководящих работников. </w:t>
      </w:r>
      <w:r w:rsidRPr="0076395C">
        <w:rPr>
          <w:sz w:val="26"/>
          <w:szCs w:val="26"/>
        </w:rPr>
        <w:t>Текущая ситуация открывает возможности для дальнейшего совершенствования сис</w:t>
      </w:r>
      <w:r w:rsidRPr="00B047F0">
        <w:rPr>
          <w:sz w:val="26"/>
          <w:szCs w:val="26"/>
        </w:rPr>
        <w:t>темы обучения через</w:t>
      </w:r>
      <w:r w:rsidR="00B047F0" w:rsidRPr="00B047F0">
        <w:rPr>
          <w:sz w:val="26"/>
          <w:szCs w:val="26"/>
        </w:rPr>
        <w:t>:</w:t>
      </w:r>
      <w:r w:rsidRPr="00B047F0">
        <w:rPr>
          <w:sz w:val="26"/>
          <w:szCs w:val="26"/>
        </w:rPr>
        <w:t xml:space="preserve"> </w:t>
      </w:r>
    </w:p>
    <w:p w:rsidR="0076395C" w:rsidRPr="00B047F0" w:rsidRDefault="00B047F0" w:rsidP="00B047F0">
      <w:pPr>
        <w:pStyle w:val="paragraph-styledstyledparagraph-sc-a650b026-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047F0">
        <w:rPr>
          <w:sz w:val="26"/>
          <w:szCs w:val="26"/>
        </w:rPr>
        <w:t xml:space="preserve">- </w:t>
      </w:r>
      <w:r w:rsidR="0076395C" w:rsidRPr="00B047F0">
        <w:rPr>
          <w:sz w:val="26"/>
          <w:szCs w:val="26"/>
        </w:rPr>
        <w:t>с</w:t>
      </w:r>
      <w:r w:rsidR="0076395C" w:rsidRPr="0076395C">
        <w:rPr>
          <w:bCs/>
          <w:sz w:val="26"/>
          <w:szCs w:val="26"/>
        </w:rPr>
        <w:t>балансированность тематических планов</w:t>
      </w:r>
      <w:r w:rsidR="0076395C" w:rsidRPr="00B047F0">
        <w:rPr>
          <w:bCs/>
          <w:sz w:val="26"/>
          <w:szCs w:val="26"/>
        </w:rPr>
        <w:t xml:space="preserve"> КПК и ПП</w:t>
      </w:r>
      <w:r w:rsidR="0076395C" w:rsidRPr="0076395C">
        <w:rPr>
          <w:bCs/>
          <w:sz w:val="26"/>
          <w:szCs w:val="26"/>
        </w:rPr>
        <w:t>.</w:t>
      </w:r>
      <w:r w:rsidR="0076395C" w:rsidRPr="0076395C">
        <w:rPr>
          <w:sz w:val="26"/>
          <w:szCs w:val="26"/>
        </w:rPr>
        <w:t xml:space="preserve"> Наблюдается потенциал для выравнивания образовательных траекторий</w:t>
      </w:r>
      <w:r w:rsidR="0076395C" w:rsidRPr="00B047F0">
        <w:rPr>
          <w:sz w:val="26"/>
          <w:szCs w:val="26"/>
        </w:rPr>
        <w:t>: в</w:t>
      </w:r>
      <w:r w:rsidR="0076395C" w:rsidRPr="0076395C">
        <w:rPr>
          <w:sz w:val="26"/>
          <w:szCs w:val="26"/>
        </w:rPr>
        <w:t xml:space="preserve"> ШНОР фокус на безопасности можно гармонично дополнить модулями по развитию инженерно-технологического образования, чтобы расширить горизонты для учащихся. В школах «группы риска» технологический фокус (15 человек на цифровизации) целесообразно дополнить подготовкой по работе с детьми с ОВЗ и профилактике конфликтов, чтобы обеспечить психологическое благополучие в условиях цифровой трансформации</w:t>
      </w:r>
      <w:r w:rsidRPr="00B047F0">
        <w:rPr>
          <w:sz w:val="26"/>
          <w:szCs w:val="26"/>
        </w:rPr>
        <w:t>;</w:t>
      </w:r>
    </w:p>
    <w:p w:rsidR="0076395C" w:rsidRPr="00B047F0" w:rsidRDefault="00B047F0" w:rsidP="00B047F0">
      <w:pPr>
        <w:pStyle w:val="paragraph-styledstyledparagraph-sc-a650b026-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047F0">
        <w:rPr>
          <w:sz w:val="26"/>
          <w:szCs w:val="26"/>
        </w:rPr>
        <w:t>-  ф</w:t>
      </w:r>
      <w:r w:rsidR="0076395C" w:rsidRPr="0076395C">
        <w:rPr>
          <w:bCs/>
          <w:sz w:val="26"/>
          <w:szCs w:val="26"/>
        </w:rPr>
        <w:t>ормирование устойчивого кадрового резерва.</w:t>
      </w:r>
      <w:r w:rsidR="0076395C" w:rsidRPr="0076395C">
        <w:rPr>
          <w:sz w:val="26"/>
          <w:szCs w:val="26"/>
        </w:rPr>
        <w:t xml:space="preserve"> </w:t>
      </w:r>
      <w:r w:rsidRPr="00B047F0">
        <w:rPr>
          <w:sz w:val="26"/>
          <w:szCs w:val="26"/>
        </w:rPr>
        <w:t>Более массовое в</w:t>
      </w:r>
      <w:r w:rsidR="0076395C" w:rsidRPr="0076395C">
        <w:rPr>
          <w:sz w:val="26"/>
          <w:szCs w:val="26"/>
        </w:rPr>
        <w:t xml:space="preserve">ключение в программы </w:t>
      </w:r>
      <w:r w:rsidRPr="00B047F0">
        <w:rPr>
          <w:sz w:val="26"/>
          <w:szCs w:val="26"/>
        </w:rPr>
        <w:t xml:space="preserve">не только руководителей, но и </w:t>
      </w:r>
      <w:r w:rsidR="0076395C" w:rsidRPr="0076395C">
        <w:rPr>
          <w:sz w:val="26"/>
          <w:szCs w:val="26"/>
        </w:rPr>
        <w:t>заместителей директоров и руководителей методических объединений позволит создать устойчивую команду единомышленников. Это минимизирует риски при смене управленческого состава и обеспечит преемственность реализуемых изменений.</w:t>
      </w:r>
    </w:p>
    <w:p w:rsidR="00B047F0" w:rsidRPr="00B047F0" w:rsidRDefault="00B047F0" w:rsidP="00B047F0">
      <w:pPr>
        <w:pStyle w:val="paragraph-styledstyledparagraph-sc-a650b026-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047F0">
        <w:rPr>
          <w:sz w:val="26"/>
          <w:szCs w:val="26"/>
        </w:rPr>
        <w:t>В данном направлении необходимо:</w:t>
      </w:r>
    </w:p>
    <w:p w:rsidR="00B047F0" w:rsidRPr="00B047F0" w:rsidRDefault="0076395C" w:rsidP="00B047F0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включение в программы ДПО всех руководителей, не прошедших обучение </w:t>
      </w:r>
      <w:r w:rsidR="00B047F0" w:rsidRP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ранее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6395C" w:rsidRPr="0076395C" w:rsidRDefault="0076395C" w:rsidP="00B047F0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9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Синхрониз</w:t>
      </w:r>
      <w:r w:rsidR="00B047F0" w:rsidRPr="00B047F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ировать</w:t>
      </w:r>
      <w:r w:rsidRPr="007639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формат</w:t>
      </w:r>
      <w:r w:rsidR="00B047F0" w:rsidRPr="00B047F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ы</w:t>
      </w:r>
      <w:r w:rsidRPr="007639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обучения с задачами школы.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047F0" w:rsidRP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ШНОР: актуализировать содержание программ ПП, добавив в них обязательные зачетные модули ПК по цифровизации и наставничеству, чтобы фундаментальное образование отвечало на современные вызовы.</w:t>
      </w:r>
      <w:r w:rsidR="00B047F0" w:rsidRP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группы риска: для школ с узким профилем обучения ввести обязательное базовое обучение по социально-психологическим модулям.</w:t>
      </w:r>
    </w:p>
    <w:p w:rsidR="00B047F0" w:rsidRPr="00B047F0" w:rsidRDefault="0076395C" w:rsidP="00B047F0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39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Внедрение каскадной модели и проектной защиты.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оптимизации ресурсов и закрепления результатов </w:t>
      </w:r>
      <w:r w:rsidR="00B047F0" w:rsidRP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осуществлять обучение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управленчески</w:t>
      </w:r>
      <w:r w:rsidR="00B047F0" w:rsidRP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пар</w:t>
      </w:r>
      <w:r w:rsidR="00B047F0" w:rsidRP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(директор + заместитель). </w:t>
      </w:r>
    </w:p>
    <w:p w:rsidR="0076395C" w:rsidRPr="0076395C" w:rsidRDefault="00B047F0" w:rsidP="00B047F0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47F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Продолжить з</w:t>
      </w:r>
      <w:r w:rsidR="0076395C"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>аверш</w:t>
      </w:r>
      <w:r w:rsidRP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</w:t>
      </w:r>
      <w:r w:rsidR="0076395C"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P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76395C" w:rsidRPr="007639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защитой конкретного проекта внедрения изменений на базе своей школы. Это позволит системно развивать наставничество внутри организации силами самой команды и гарантирует практическую применимость полученных знаний.</w:t>
      </w:r>
    </w:p>
    <w:p w:rsidR="0076395C" w:rsidRPr="00B047F0" w:rsidRDefault="0076395C" w:rsidP="00B047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561C" w:rsidRPr="00B047F0" w:rsidRDefault="0099561C" w:rsidP="00B047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Система повышения квалификации 2025–2026 годов успешно адаптировалась к запросам школ с низкими результатами. Осуществляется переход от формальных универсальных курсов к узкопрофильным интенсивам (подготовка к ГИА, финансовая грамотность) и практико-ориентированному наставничеству позволил </w:t>
      </w:r>
      <w:r w:rsidRPr="0099561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достичь высокой вовлеченности целевых групп. Сформирована инфраструктура адресной поддержки, активное участие педагогов в предметных сессиях и системная работа муниципальной Наставнической лиги создают прочный фундамент для устойчивого роста образовательных результатов ШНОР и школ «группы рис</w:t>
      </w:r>
      <w:r w:rsidR="00B047F0">
        <w:rPr>
          <w:rFonts w:ascii="Times New Roman" w:eastAsia="Times New Roman" w:hAnsi="Times New Roman" w:cs="Times New Roman"/>
          <w:sz w:val="26"/>
          <w:szCs w:val="26"/>
          <w:lang w:eastAsia="ru-RU"/>
        </w:rPr>
        <w:t>ка» в предстоящем учебном году</w:t>
      </w:r>
      <w:r w:rsidRPr="009956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561C" w:rsidRPr="003849B9" w:rsidRDefault="0099561C" w:rsidP="0099561C">
      <w:pPr>
        <w:spacing w:after="160" w:line="259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14B7" w:rsidRDefault="002A14B7" w:rsidP="003849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61C" w:rsidRDefault="0099561C" w:rsidP="003849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61C" w:rsidRPr="003849B9" w:rsidRDefault="0099561C" w:rsidP="003849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9561C" w:rsidRPr="003849B9" w:rsidSect="0099561C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D44A00" w:rsidRPr="003849B9" w:rsidRDefault="002A14B7" w:rsidP="003849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1</w:t>
      </w:r>
    </w:p>
    <w:p w:rsidR="00D44A00" w:rsidRPr="003849B9" w:rsidRDefault="00D44A00" w:rsidP="003849B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Реализация мер по повышению уровня профессиональных компетенций</w:t>
      </w:r>
    </w:p>
    <w:p w:rsidR="00D44A00" w:rsidRPr="003849B9" w:rsidRDefault="00D44A00" w:rsidP="003849B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педагогических работников и управленческих кадров</w:t>
      </w:r>
    </w:p>
    <w:p w:rsidR="00D44A00" w:rsidRPr="003849B9" w:rsidRDefault="00D44A00" w:rsidP="003849B9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44A00" w:rsidRPr="003849B9" w:rsidRDefault="00D44A00" w:rsidP="003849B9">
      <w:pPr>
        <w:spacing w:after="0" w:line="240" w:lineRule="auto"/>
        <w:ind w:firstLine="426"/>
        <w:jc w:val="both"/>
        <w:rPr>
          <w:rStyle w:val="a9"/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Обучение по дополнительным профессиональным программам повышения квалификации и профессиональной переподготовки в ЦНПР МАУ ДПО «НИСО» педагогов и руководителей школ с низкими образовательными результатами, школ с рисками снижения образовательных результатов</w:t>
      </w:r>
      <w:r w:rsidRPr="003849B9">
        <w:rPr>
          <w:rStyle w:val="a9"/>
          <w:rFonts w:ascii="Times New Roman" w:hAnsi="Times New Roman" w:cs="Times New Roman"/>
          <w:sz w:val="26"/>
          <w:szCs w:val="26"/>
        </w:rPr>
        <w:t xml:space="preserve"> </w:t>
      </w:r>
    </w:p>
    <w:p w:rsidR="00D44A00" w:rsidRPr="003849B9" w:rsidRDefault="00D44A00" w:rsidP="003849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Отчетный период: октябрь 2025 - октябрь 2026 учебный год</w:t>
      </w:r>
    </w:p>
    <w:p w:rsidR="00D44A00" w:rsidRPr="003849B9" w:rsidRDefault="00D44A00" w:rsidP="003849B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 xml:space="preserve">За отчетный период педагоги и руководители школ с низкими образовательными результатами и школ с рисками снижения образовательных результатов (далее </w:t>
      </w:r>
      <w:r w:rsidRPr="003849B9">
        <w:rPr>
          <w:rFonts w:ascii="Times New Roman" w:eastAsia="Calibri" w:hAnsi="Times New Roman" w:cs="Times New Roman"/>
          <w:sz w:val="26"/>
          <w:szCs w:val="26"/>
        </w:rPr>
        <w:t xml:space="preserve">ШНОР, школы «группы риска») </w:t>
      </w:r>
      <w:r w:rsidRPr="003849B9">
        <w:rPr>
          <w:rFonts w:ascii="Times New Roman" w:hAnsi="Times New Roman" w:cs="Times New Roman"/>
          <w:sz w:val="26"/>
          <w:szCs w:val="26"/>
        </w:rPr>
        <w:t>прошли обучение по 12 дополнительным профессиональным программам повышения квалификации и профессиональной переподготовки (далее – ДПП ПК и ПП) в ЦНПР МАУ ДПО «НИСО». 2 ДПП ПП были предназначены для заместителей руководителей и кадрового резерва руководителей образовательных организаций, 7 ДПП ПК – для педагогов образовательных организаций и 3 ДПП ПК – для руководителей образовательных организаций.</w:t>
      </w:r>
    </w:p>
    <w:p w:rsidR="00D44A00" w:rsidRPr="003849B9" w:rsidRDefault="00D44A00" w:rsidP="003849B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t>Наименование ДПП ПК и ПП, даты и номера приказов, форма обучения, количество учебных групп, общее количество слушателей и количество слушателей</w:t>
      </w:r>
    </w:p>
    <w:tbl>
      <w:tblPr>
        <w:tblW w:w="1431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5111"/>
        <w:gridCol w:w="2552"/>
        <w:gridCol w:w="1276"/>
        <w:gridCol w:w="1276"/>
        <w:gridCol w:w="1134"/>
        <w:gridCol w:w="1276"/>
        <w:gridCol w:w="1241"/>
        <w:gridCol w:w="7"/>
      </w:tblGrid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ДПП ПК и ПП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Даты и номера приказов об отчислении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обучения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учебных групп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слушателей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слушателей из ШНОР (%)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слушателей из школ «группы риска» (%)</w:t>
            </w:r>
          </w:p>
        </w:tc>
      </w:tr>
      <w:tr w:rsidR="00D44A00" w:rsidRPr="003849B9" w:rsidTr="00D44A00">
        <w:trPr>
          <w:trHeight w:val="300"/>
        </w:trPr>
        <w:tc>
          <w:tcPr>
            <w:tcW w:w="14319" w:type="dxa"/>
            <w:gridSpan w:val="9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ДПП ПК для педагогов ООУ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работы с обучающимися с ОВЗ в условиях реализации адаптированных основных общеобразовательных программ: общие подходы»</w:t>
            </w:r>
          </w:p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192,193,194-пк от 20.10.2025; 12-пк от 29.01.2026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70,71,72,73,74-пк от 20.04.2026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102,103,104,105,106, 107-пк от 02.06.2026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очно-заочная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623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«Современные педагогические технологии: практические аспекты реализации ФГОС»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216-пк от 14.11.2025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«Совершенствование профессиональных компетенций педагогов образовательных организаций – участников конкурсов профессионального мастерства»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197-пк от 23.10.2025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4,3%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8,7%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«Организация образовательной деятельности обучающихся с ОВЗ и детей-инвалидов в условиях реализации ФГОС и ФАОП»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82-пк от 23.04.2026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6,7%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«Организация деятельности педагога-библиотекаря в условиях современной образовательной среды»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8-пк от 23.01.2026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очно-заочная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6,2%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9,3%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111" w:type="dxa"/>
            <w:shd w:val="clear" w:color="auto" w:fill="auto"/>
            <w:noWrap/>
            <w:vAlign w:val="bottom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3849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Реализация ФГОС НОО: практические аспекты» 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90-пк от 06.05.2026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«Содержательные аспекты преподавания модуля «Основы православной культуры» учебного предмета «Основы религиозных культур и светской этики» в условиях реализации обновленного ФГОС НОО»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2-пк от 15.01.2026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93-пк от 12.05.2026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2,6%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26,3%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0,5%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6,4%</w:t>
            </w:r>
          </w:p>
        </w:tc>
      </w:tr>
      <w:tr w:rsidR="00D44A00" w:rsidRPr="003849B9" w:rsidTr="00D44A00">
        <w:trPr>
          <w:trHeight w:val="300"/>
        </w:trPr>
        <w:tc>
          <w:tcPr>
            <w:tcW w:w="14319" w:type="dxa"/>
            <w:gridSpan w:val="9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ДПП ПК для руководителей ООУ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«Основы менеджмента. Управление образовательной организацией в современных  условиях» (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, заместители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руководителей ОО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11-пк от 29.01.2026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3,7%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«Азбука руководителя: формирование управленческих компетенций» (вновь назначенные руководители ОО)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83-пк от 27.04.2026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«Организация образовательной деятельности по адаптированным общеобразовательным программам для обучающихся с ОВЗ: управленческий аспект» (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, заместители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руководителей ОО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28-пк от 27.02.2026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3,2%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32,2%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1,3%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6,5%</w:t>
            </w:r>
          </w:p>
        </w:tc>
      </w:tr>
      <w:tr w:rsidR="00D44A00" w:rsidRPr="003849B9" w:rsidTr="00D44A00">
        <w:trPr>
          <w:trHeight w:val="300"/>
        </w:trPr>
        <w:tc>
          <w:tcPr>
            <w:tcW w:w="14319" w:type="dxa"/>
            <w:gridSpan w:val="9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ДПП ПП для кадрового резерва и заместителей руководителей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 «Образовательный менеджмент: эффективный стартап» 4 группа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239-пк от 26.12.2025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очно-заочная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8,6%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 «Основы менеджмента. Управление персоналом образовательной организации»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228-пк от 21.11.2025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очно-заочная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4,3%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8,7%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1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2,3%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9,3%</w:t>
            </w:r>
          </w:p>
        </w:tc>
      </w:tr>
      <w:tr w:rsidR="00D44A00" w:rsidRPr="003849B9" w:rsidTr="00D44A00">
        <w:trPr>
          <w:gridAfter w:val="1"/>
          <w:wAfter w:w="7" w:type="dxa"/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1" w:type="dxa"/>
            <w:shd w:val="clear" w:color="auto" w:fill="auto"/>
            <w:noWrap/>
            <w:vAlign w:val="bottom"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55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918</w:t>
            </w:r>
          </w:p>
        </w:tc>
        <w:tc>
          <w:tcPr>
            <w:tcW w:w="1276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0,7%</w:t>
            </w:r>
          </w:p>
        </w:tc>
        <w:tc>
          <w:tcPr>
            <w:tcW w:w="124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7,2%</w:t>
            </w:r>
          </w:p>
        </w:tc>
      </w:tr>
    </w:tbl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eastAsia="Calibri" w:hAnsi="Times New Roman" w:cs="Times New Roman"/>
          <w:sz w:val="26"/>
          <w:szCs w:val="26"/>
        </w:rPr>
        <w:t xml:space="preserve">Низкий процент – </w:t>
      </w:r>
      <w:r w:rsidRPr="003849B9">
        <w:rPr>
          <w:rFonts w:ascii="Times New Roman" w:eastAsia="Calibri" w:hAnsi="Times New Roman" w:cs="Times New Roman"/>
          <w:b/>
          <w:sz w:val="26"/>
          <w:szCs w:val="26"/>
        </w:rPr>
        <w:t>0,7 %</w:t>
      </w:r>
      <w:r w:rsidRPr="003849B9">
        <w:rPr>
          <w:rFonts w:ascii="Times New Roman" w:eastAsia="Calibri" w:hAnsi="Times New Roman" w:cs="Times New Roman"/>
          <w:sz w:val="26"/>
          <w:szCs w:val="26"/>
        </w:rPr>
        <w:t xml:space="preserve"> от общего количества слушателей ДПП ЦНПР составляют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педагоги и руководители из </w:t>
      </w:r>
      <w:r w:rsidRPr="003849B9">
        <w:rPr>
          <w:rFonts w:ascii="Times New Roman" w:eastAsia="Calibri" w:hAnsi="Times New Roman" w:cs="Times New Roman"/>
          <w:sz w:val="26"/>
          <w:szCs w:val="26"/>
        </w:rPr>
        <w:t xml:space="preserve">ШНОР, </w:t>
      </w:r>
      <w:r w:rsidRPr="003849B9">
        <w:rPr>
          <w:rFonts w:ascii="Times New Roman" w:eastAsia="Calibri" w:hAnsi="Times New Roman" w:cs="Times New Roman"/>
          <w:b/>
          <w:sz w:val="26"/>
          <w:szCs w:val="26"/>
        </w:rPr>
        <w:t>7,2%</w:t>
      </w:r>
      <w:r w:rsidRPr="003849B9">
        <w:rPr>
          <w:rFonts w:ascii="Times New Roman" w:eastAsia="Calibri" w:hAnsi="Times New Roman" w:cs="Times New Roman"/>
          <w:sz w:val="26"/>
          <w:szCs w:val="26"/>
        </w:rPr>
        <w:t xml:space="preserve"> от общего количества слушателей составляют </w:t>
      </w:r>
      <w:r w:rsidRPr="003849B9">
        <w:rPr>
          <w:rFonts w:ascii="Times New Roman" w:hAnsi="Times New Roman" w:cs="Times New Roman"/>
          <w:sz w:val="26"/>
          <w:szCs w:val="26"/>
        </w:rPr>
        <w:t>педагоги и руководители</w:t>
      </w:r>
      <w:r w:rsidRPr="003849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49B9">
        <w:rPr>
          <w:rFonts w:ascii="Times New Roman" w:hAnsi="Times New Roman" w:cs="Times New Roman"/>
          <w:sz w:val="26"/>
          <w:szCs w:val="26"/>
        </w:rPr>
        <w:t>образовательных организаций с риском снижения образовательных результатов.</w:t>
      </w: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D44A00" w:rsidRPr="003849B9" w:rsidRDefault="00D44A00" w:rsidP="003849B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Информация по обучению на курсах повышения квалификации в МАУ ДПО «НИСО» педагогов и руководителей ШНОР по каждой образовательной организации</w:t>
      </w:r>
    </w:p>
    <w:p w:rsidR="00D44A00" w:rsidRPr="003849B9" w:rsidRDefault="00D44A00" w:rsidP="003849B9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41"/>
        <w:gridCol w:w="1828"/>
        <w:gridCol w:w="1417"/>
        <w:gridCol w:w="960"/>
        <w:gridCol w:w="960"/>
        <w:gridCol w:w="961"/>
        <w:gridCol w:w="960"/>
        <w:gridCol w:w="961"/>
        <w:gridCol w:w="960"/>
        <w:gridCol w:w="961"/>
        <w:gridCol w:w="960"/>
        <w:gridCol w:w="961"/>
        <w:gridCol w:w="960"/>
        <w:gridCol w:w="961"/>
        <w:gridCol w:w="960"/>
        <w:gridCol w:w="836"/>
      </w:tblGrid>
      <w:tr w:rsidR="00D44A00" w:rsidRPr="003849B9" w:rsidTr="00D44A00">
        <w:trPr>
          <w:cantSplit/>
          <w:trHeight w:val="503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ООУ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работы с обучающимися с ОВЗ в условиях реализации адаптированных основных общеобразовательных программ: общие подходы»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«Современные педагогические технологии: практические аспекты реализации ФГОС»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«Совершенствование профессиональных компетенций педагогов образовательных организаций – участников конкурсов профессионального мастерства»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«Организация образовательной деятельности обучающихся с ОВЗ и детей-инвалидов в условиях реализации ФГОС и ФАОП»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«Организация деятельности педагога-библиотекаря в условиях современной образовательной среды»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«Реализация ФГОС НОО: практические аспекты»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«Содержательные аспекты преподавания модуля «Основы православной культуры» учебного предмета «Основы религиозных культур и светской этики» в условиях реализации обновленного ФГОС НОО»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«Основы менеджмента. Управление образовательной организацией в современных  условиях»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«Азбука руководителя: формирование управленческих компетенций»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образовательной деятельности по адаптированным общеобразовательным программам для обучающихся с ОВЗ: управленческий аспект»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ПП «Основы менеджмента. Управление персоналом образовательной организации»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ПП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«Образовательный менеджмент: эффективный стартап»</w:t>
            </w:r>
          </w:p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4 группа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ВСШ № 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Итого: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:rsidR="00D44A00" w:rsidRPr="003849B9" w:rsidRDefault="00D44A00" w:rsidP="003849B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4A00" w:rsidRPr="003849B9" w:rsidRDefault="00D44A00" w:rsidP="003849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Информация о количестве педагогов и руководителей ОО с риском снижения образовательных результатов (школ «группа риска») в 2026 г. </w:t>
      </w:r>
      <w:r w:rsidR="003849B9" w:rsidRPr="003849B9">
        <w:rPr>
          <w:rFonts w:ascii="Times New Roman" w:hAnsi="Times New Roman" w:cs="Times New Roman"/>
          <w:b/>
          <w:sz w:val="26"/>
          <w:szCs w:val="26"/>
        </w:rPr>
        <w:t>на курсах</w:t>
      </w:r>
      <w:r w:rsidRPr="003849B9">
        <w:rPr>
          <w:rFonts w:ascii="Times New Roman" w:hAnsi="Times New Roman" w:cs="Times New Roman"/>
          <w:b/>
          <w:sz w:val="26"/>
          <w:szCs w:val="26"/>
        </w:rPr>
        <w:t xml:space="preserve"> повышения квалификации и профессиональной переподготовки в ЦНПР МАУ ДПО «НИСО»</w:t>
      </w:r>
    </w:p>
    <w:tbl>
      <w:tblPr>
        <w:tblW w:w="160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41"/>
        <w:gridCol w:w="1686"/>
        <w:gridCol w:w="1417"/>
        <w:gridCol w:w="960"/>
        <w:gridCol w:w="960"/>
        <w:gridCol w:w="961"/>
        <w:gridCol w:w="960"/>
        <w:gridCol w:w="961"/>
        <w:gridCol w:w="960"/>
        <w:gridCol w:w="961"/>
        <w:gridCol w:w="960"/>
        <w:gridCol w:w="961"/>
        <w:gridCol w:w="960"/>
        <w:gridCol w:w="961"/>
        <w:gridCol w:w="960"/>
        <w:gridCol w:w="961"/>
      </w:tblGrid>
      <w:tr w:rsidR="00D44A00" w:rsidRPr="003849B9" w:rsidTr="00D44A00">
        <w:trPr>
          <w:cantSplit/>
          <w:trHeight w:val="335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ООУ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работы с обучающимися с ОВЗ в условиях реализации адаптированных основных общеобразовательных программ: общие подходы»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«Современные педагогические технологии: практические аспекты реализации ФГОС»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«Совершенствование профессиональных компетенций педагогов образовательных организаций – участников конкурсов профессионального мастерства»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«Организация образовательной деятельности обучающихся с ОВЗ и детей-инвалидов в условиях реализации ФГОС и ФАОП»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«Организация деятельности педагога-библиотекаря в условиях современной образовательной среды»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«Реализация ФГОС НОО: практические аспекты»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«Содержательные аспекты преподавания модуля «Основы православной культуры» учебного предмета «Основы религиозных культур и светской этики» в условиях реализации обновленного ФГОС НОО»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«Основы менеджмента. Управление образовательной организацией в современных  условиях»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«Азбука руководителя: формирование управленческих компетенций»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образовательной деятельности по адаптированным общеобразовательным программам для обучающихся с ОВЗ: управленческий аспект»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ПП «Основы менеджмента. Управление персоналом образовательной организации»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ПП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«Образовательный менеджмент: эффективный стартап»</w:t>
            </w:r>
          </w:p>
          <w:p w:rsidR="00D44A00" w:rsidRPr="003849B9" w:rsidRDefault="00D44A00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4 группа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168 с УИП ХЭЦ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Итого: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</w:t>
            </w:r>
          </w:p>
        </w:tc>
      </w:tr>
    </w:tbl>
    <w:p w:rsidR="00D44A00" w:rsidRPr="003849B9" w:rsidRDefault="00D44A00" w:rsidP="003849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4A00" w:rsidRPr="003849B9" w:rsidRDefault="00D44A00" w:rsidP="003849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Style w:val="fontstyle01"/>
          <w:rFonts w:ascii="Times New Roman" w:hAnsi="Times New Roman" w:cs="Times New Roman"/>
          <w:color w:val="auto"/>
        </w:rPr>
      </w:pPr>
    </w:p>
    <w:p w:rsidR="00D44A00" w:rsidRPr="003849B9" w:rsidRDefault="00D44A00" w:rsidP="003849B9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lastRenderedPageBreak/>
        <w:t xml:space="preserve">Наименование ДПП ПК и ПП, даты и номера приказов, форма обучения, количество учебных групп, общее количество слушателей и количество слушателей </w:t>
      </w:r>
      <w:r w:rsidRPr="003849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</w:t>
      </w:r>
      <w:r w:rsidRPr="003849B9">
        <w:rPr>
          <w:rFonts w:ascii="Times New Roman" w:eastAsia="Calibri" w:hAnsi="Times New Roman" w:cs="Times New Roman"/>
          <w:sz w:val="26"/>
          <w:szCs w:val="26"/>
        </w:rPr>
        <w:t>ШНОР и школ «группы риска»</w:t>
      </w:r>
      <w:r w:rsidRPr="003849B9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t xml:space="preserve"> (завершение обучения – октябрь 2026)</w:t>
      </w:r>
    </w:p>
    <w:p w:rsidR="00D44A00" w:rsidRPr="003849B9" w:rsidRDefault="00D44A00" w:rsidP="003849B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5082"/>
        <w:gridCol w:w="1985"/>
        <w:gridCol w:w="1418"/>
        <w:gridCol w:w="992"/>
        <w:gridCol w:w="1134"/>
        <w:gridCol w:w="1984"/>
        <w:gridCol w:w="1985"/>
      </w:tblGrid>
      <w:tr w:rsidR="00D44A00" w:rsidRPr="003849B9" w:rsidTr="00D44A00">
        <w:trPr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082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ДПП ПК и ПП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Даты и номера приказов о зачислении</w:t>
            </w:r>
          </w:p>
        </w:tc>
        <w:tc>
          <w:tcPr>
            <w:tcW w:w="1418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обучения</w:t>
            </w:r>
          </w:p>
        </w:tc>
        <w:tc>
          <w:tcPr>
            <w:tcW w:w="99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учебных групп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слушателей</w:t>
            </w:r>
          </w:p>
        </w:tc>
        <w:tc>
          <w:tcPr>
            <w:tcW w:w="198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слушателей из ШНОР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слушателей из школ «группы риска»</w:t>
            </w:r>
          </w:p>
        </w:tc>
      </w:tr>
      <w:tr w:rsidR="00D44A00" w:rsidRPr="003849B9" w:rsidTr="00D44A00">
        <w:trPr>
          <w:trHeight w:val="300"/>
        </w:trPr>
        <w:tc>
          <w:tcPr>
            <w:tcW w:w="15026" w:type="dxa"/>
            <w:gridSpan w:val="8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ДПП ПК для педагогов ООУ</w:t>
            </w:r>
          </w:p>
        </w:tc>
      </w:tr>
      <w:tr w:rsidR="00D44A00" w:rsidRPr="003849B9" w:rsidTr="00D44A00">
        <w:trPr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082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работы с обучающимися с ОВЗ в условиях реализации адаптированных основных общеобразовательных программ: общие подходы»</w:t>
            </w:r>
          </w:p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Завершение 29.10.2026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130, 131, 132, 133, 134-пк от 25.09.2026</w:t>
            </w:r>
          </w:p>
        </w:tc>
        <w:tc>
          <w:tcPr>
            <w:tcW w:w="1418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очно-заочная</w:t>
            </w:r>
          </w:p>
        </w:tc>
        <w:tc>
          <w:tcPr>
            <w:tcW w:w="99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(МБОУ СОШ № 147 – 27; МБОУ СОШ № 32 – 29)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(МБОУ СОШ № 128)</w:t>
            </w:r>
          </w:p>
        </w:tc>
      </w:tr>
      <w:tr w:rsidR="00D44A00" w:rsidRPr="003849B9" w:rsidTr="00D44A00">
        <w:trPr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082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«Совершенствование профессиональных компетенций педагогов образовательных организаций – участников конкурсов профессионального мастерства»</w:t>
            </w:r>
          </w:p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Завершение 22.10.2026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120-пк от 14.09.2026</w:t>
            </w:r>
          </w:p>
        </w:tc>
        <w:tc>
          <w:tcPr>
            <w:tcW w:w="1418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98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 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(МБОУ СОШ № 75)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57, МБОУ СОШ № 59, МБОУ СОШ № 47 -2)</w:t>
            </w:r>
          </w:p>
        </w:tc>
      </w:tr>
      <w:tr w:rsidR="00D44A00" w:rsidRPr="003849B9" w:rsidTr="00D44A00">
        <w:trPr>
          <w:trHeight w:val="300"/>
        </w:trPr>
        <w:tc>
          <w:tcPr>
            <w:tcW w:w="15026" w:type="dxa"/>
            <w:gridSpan w:val="8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ДПП ПК для руководителей ООУ</w:t>
            </w:r>
          </w:p>
        </w:tc>
      </w:tr>
      <w:tr w:rsidR="00D44A00" w:rsidRPr="003849B9" w:rsidTr="00D44A00">
        <w:trPr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082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«Организация образовательной деятельности по адаптированным общеобразовательным программам для обучающихся с ОВЗ: управленческий аспект» (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руководители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, заместители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руководителей ОО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Завершение 15.10.2026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119-пк от 11.09.2026</w:t>
            </w:r>
          </w:p>
        </w:tc>
        <w:tc>
          <w:tcPr>
            <w:tcW w:w="1418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99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8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(МБОУ СОШ № 75 -2; МБОУ СОШ № 32 -2; 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 xml:space="preserve">МБОУ ВСШ № 27 -2; 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1 -2; МБОУ СОШ № 1)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71 -2; МБОУ СОШ № 47; МБОУ СОШ № 91; МБОУ СОШ № 128; МАОУ СОШ № 217; МБОУ СОШ № 66; МБОУ СОШ № 90; МБОУ СОШ № 92; МБОУ СОШ № 138; МБОУ ООШ № 115; МБОУ СОШ № 167 -2; МБОУ СОШ № 194; МБОУ СОШ № 168 с УИП ХЭЦ -2)</w:t>
            </w:r>
          </w:p>
        </w:tc>
      </w:tr>
      <w:tr w:rsidR="00D44A00" w:rsidRPr="003849B9" w:rsidTr="00D44A00">
        <w:trPr>
          <w:trHeight w:val="300"/>
        </w:trPr>
        <w:tc>
          <w:tcPr>
            <w:tcW w:w="446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2" w:type="dxa"/>
            <w:shd w:val="clear" w:color="auto" w:fill="auto"/>
            <w:noWrap/>
            <w:vAlign w:val="bottom"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277</w:t>
            </w:r>
          </w:p>
        </w:tc>
        <w:tc>
          <w:tcPr>
            <w:tcW w:w="1984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24%</w:t>
            </w:r>
          </w:p>
        </w:tc>
        <w:tc>
          <w:tcPr>
            <w:tcW w:w="1985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23%</w:t>
            </w:r>
          </w:p>
        </w:tc>
      </w:tr>
    </w:tbl>
    <w:p w:rsidR="00D44A00" w:rsidRPr="003849B9" w:rsidRDefault="00D44A00" w:rsidP="003849B9">
      <w:pPr>
        <w:spacing w:after="0"/>
        <w:rPr>
          <w:rFonts w:ascii="Times New Roman" w:eastAsia="Calibri" w:hAnsi="Times New Roman" w:cs="Times New Roman"/>
          <w:sz w:val="24"/>
          <w:szCs w:val="24"/>
        </w:rPr>
        <w:sectPr w:rsidR="00D44A00" w:rsidRPr="003849B9" w:rsidSect="00D44A00">
          <w:pgSz w:w="16838" w:h="11906" w:orient="landscape"/>
          <w:pgMar w:top="709" w:right="1247" w:bottom="567" w:left="1134" w:header="709" w:footer="709" w:gutter="0"/>
          <w:cols w:space="708"/>
          <w:docGrid w:linePitch="360"/>
        </w:sectPr>
      </w:pPr>
    </w:p>
    <w:p w:rsidR="00D44A00" w:rsidRPr="003849B9" w:rsidRDefault="00D44A00" w:rsidP="003849B9">
      <w:pPr>
        <w:spacing w:after="0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lastRenderedPageBreak/>
        <w:t>Обучение по дополнительным профессиональным программам повышения квалификации педагогов из школ с низкими образовательными результатами, школ с рисками снижения образовательных результатов</w:t>
      </w:r>
    </w:p>
    <w:p w:rsidR="00D44A00" w:rsidRPr="003849B9" w:rsidRDefault="00D44A00" w:rsidP="003849B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Отчетный период: октябрь 2025 - октябрь 2026 учебный год</w:t>
      </w:r>
    </w:p>
    <w:p w:rsidR="00D44A00" w:rsidRPr="003849B9" w:rsidRDefault="00D44A00" w:rsidP="003849B9">
      <w:pPr>
        <w:spacing w:after="0"/>
        <w:ind w:left="284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В рамках выполнения работы по организационно-методическому сопровождению образовательной деятельности и реализации дополнительных профессиональных программ в целях профессионального развития педагогических работников естественнонаучного профиля за отчетный период, на базе ФГАОУ ВО «Государственный университет просвещения» педагоги прошли обучение по дополнительным профессиональным программам повышения квалификации: «Современные достижения отечественной науки для обеспечения технологического суверенитета страны (биология)»; «Современные достижения отечественной науки для обеспечения технологического суверенитета страны (химия)»; «Современные достижения отечественной науки для обеспечения технологического суверенитета страны (физика)»; «Современные достижения отечественной науки для обеспечения технологического суверенитета страны (математика)»; «Современные достижения отечественной науки для обеспечения технологического суверенитета страны (информатика).</w:t>
      </w:r>
    </w:p>
    <w:p w:rsidR="00D44A00" w:rsidRPr="003849B9" w:rsidRDefault="00D44A00" w:rsidP="003849B9">
      <w:pPr>
        <w:spacing w:after="0"/>
        <w:ind w:left="284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9B9">
        <w:rPr>
          <w:rFonts w:ascii="Times New Roman" w:hAnsi="Times New Roman" w:cs="Times New Roman"/>
          <w:sz w:val="26"/>
          <w:szCs w:val="26"/>
        </w:rPr>
        <w:t>С целью совершенствования профессиональных компетенций слушателей в области применения библиотеки цифрового образовательного контента (Библиотека ЦОК) в учебной деятельности педагоги и руководители образовательных организаций прошли обучение по дополнительной профессиональной программе повышения квалификации «Использование Библиотеки цифрового образовательного контента в учебной деятельности».</w:t>
      </w:r>
    </w:p>
    <w:p w:rsidR="00D44A00" w:rsidRPr="003849B9" w:rsidRDefault="00D44A00" w:rsidP="003849B9">
      <w:pPr>
        <w:spacing w:after="0"/>
        <w:ind w:left="284" w:right="-1" w:firstLine="709"/>
        <w:jc w:val="center"/>
        <w:rPr>
          <w:rStyle w:val="fontstyle01"/>
          <w:rFonts w:ascii="Times New Roman" w:hAnsi="Times New Roman" w:cs="Times New Roman"/>
          <w:b w:val="0"/>
          <w:color w:val="auto"/>
          <w:sz w:val="26"/>
          <w:szCs w:val="26"/>
        </w:rPr>
      </w:pPr>
      <w:r w:rsidRPr="003849B9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t xml:space="preserve">Наименование ДПП ПК, форма обучения, количество учебных групп, общее количество слушателей и количество слушателей </w:t>
      </w:r>
      <w:r w:rsidRPr="003849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 </w:t>
      </w:r>
      <w:r w:rsidRPr="003849B9">
        <w:rPr>
          <w:rFonts w:ascii="Times New Roman" w:eastAsia="Calibri" w:hAnsi="Times New Roman" w:cs="Times New Roman"/>
          <w:b/>
          <w:sz w:val="26"/>
          <w:szCs w:val="26"/>
        </w:rPr>
        <w:t>ШНОР и «группы риска»</w:t>
      </w:r>
    </w:p>
    <w:tbl>
      <w:tblPr>
        <w:tblW w:w="141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800"/>
        <w:gridCol w:w="3261"/>
        <w:gridCol w:w="1417"/>
        <w:gridCol w:w="1420"/>
        <w:gridCol w:w="1420"/>
        <w:gridCol w:w="1420"/>
      </w:tblGrid>
      <w:tr w:rsidR="00D44A00" w:rsidRPr="003849B9" w:rsidTr="00D44A00">
        <w:trPr>
          <w:trHeight w:val="300"/>
        </w:trPr>
        <w:tc>
          <w:tcPr>
            <w:tcW w:w="445" w:type="dxa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800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ДПП ПК</w:t>
            </w:r>
          </w:p>
        </w:tc>
        <w:tc>
          <w:tcPr>
            <w:tcW w:w="326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обучения</w:t>
            </w:r>
          </w:p>
        </w:tc>
        <w:tc>
          <w:tcPr>
            <w:tcW w:w="1417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учебных групп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слушателей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слушателей из ШНОР(%)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слушателей из школ «группы риска» (%)</w:t>
            </w:r>
          </w:p>
        </w:tc>
      </w:tr>
      <w:tr w:rsidR="00D44A00" w:rsidRPr="003849B9" w:rsidTr="00D44A00">
        <w:trPr>
          <w:trHeight w:val="300"/>
        </w:trPr>
        <w:tc>
          <w:tcPr>
            <w:tcW w:w="445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00" w:type="dxa"/>
            <w:shd w:val="clear" w:color="auto" w:fill="auto"/>
            <w:noWrap/>
            <w:vAlign w:val="center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(биология)»</w:t>
            </w:r>
          </w:p>
        </w:tc>
        <w:tc>
          <w:tcPr>
            <w:tcW w:w="326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 с применением электронного обучения</w:t>
            </w:r>
          </w:p>
        </w:tc>
        <w:tc>
          <w:tcPr>
            <w:tcW w:w="1417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(4%)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 (11%)</w:t>
            </w:r>
          </w:p>
        </w:tc>
      </w:tr>
      <w:tr w:rsidR="00D44A00" w:rsidRPr="003849B9" w:rsidTr="00D44A00">
        <w:trPr>
          <w:trHeight w:val="300"/>
        </w:trPr>
        <w:tc>
          <w:tcPr>
            <w:tcW w:w="445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800" w:type="dxa"/>
            <w:shd w:val="clear" w:color="auto" w:fill="auto"/>
            <w:noWrap/>
            <w:vAlign w:val="center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(химия)»</w:t>
            </w:r>
          </w:p>
        </w:tc>
        <w:tc>
          <w:tcPr>
            <w:tcW w:w="326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 с применением электронного обучения</w:t>
            </w:r>
          </w:p>
        </w:tc>
        <w:tc>
          <w:tcPr>
            <w:tcW w:w="1417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 (0%)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 (14%)</w:t>
            </w:r>
          </w:p>
        </w:tc>
      </w:tr>
      <w:tr w:rsidR="00D44A00" w:rsidRPr="003849B9" w:rsidTr="00D44A00">
        <w:trPr>
          <w:trHeight w:val="300"/>
        </w:trPr>
        <w:tc>
          <w:tcPr>
            <w:tcW w:w="445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800" w:type="dxa"/>
            <w:shd w:val="clear" w:color="auto" w:fill="auto"/>
            <w:noWrap/>
            <w:vAlign w:val="center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(физика)»</w:t>
            </w:r>
          </w:p>
        </w:tc>
        <w:tc>
          <w:tcPr>
            <w:tcW w:w="326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 с применением электронного обучения</w:t>
            </w:r>
          </w:p>
        </w:tc>
        <w:tc>
          <w:tcPr>
            <w:tcW w:w="1417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 (4%)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(10%)</w:t>
            </w:r>
          </w:p>
        </w:tc>
      </w:tr>
      <w:tr w:rsidR="00D44A00" w:rsidRPr="003849B9" w:rsidTr="00D44A00">
        <w:trPr>
          <w:trHeight w:val="300"/>
        </w:trPr>
        <w:tc>
          <w:tcPr>
            <w:tcW w:w="445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800" w:type="dxa"/>
            <w:shd w:val="clear" w:color="auto" w:fill="auto"/>
            <w:noWrap/>
            <w:vAlign w:val="center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(математика)»</w:t>
            </w:r>
          </w:p>
        </w:tc>
        <w:tc>
          <w:tcPr>
            <w:tcW w:w="326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 с применением электронного обучения</w:t>
            </w:r>
          </w:p>
        </w:tc>
        <w:tc>
          <w:tcPr>
            <w:tcW w:w="1417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 (1%)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 (6%)</w:t>
            </w:r>
          </w:p>
        </w:tc>
      </w:tr>
      <w:tr w:rsidR="00D44A00" w:rsidRPr="003849B9" w:rsidTr="00D44A00">
        <w:trPr>
          <w:trHeight w:val="300"/>
        </w:trPr>
        <w:tc>
          <w:tcPr>
            <w:tcW w:w="445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800" w:type="dxa"/>
            <w:shd w:val="clear" w:color="auto" w:fill="auto"/>
            <w:noWrap/>
            <w:vAlign w:val="center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(информатика)</w:t>
            </w:r>
          </w:p>
        </w:tc>
        <w:tc>
          <w:tcPr>
            <w:tcW w:w="326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заочная с применением электронного обучения</w:t>
            </w:r>
          </w:p>
        </w:tc>
        <w:tc>
          <w:tcPr>
            <w:tcW w:w="1417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 (0%)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(12%)</w:t>
            </w:r>
          </w:p>
        </w:tc>
      </w:tr>
      <w:tr w:rsidR="00D44A00" w:rsidRPr="003849B9" w:rsidTr="00D44A00">
        <w:trPr>
          <w:trHeight w:val="300"/>
        </w:trPr>
        <w:tc>
          <w:tcPr>
            <w:tcW w:w="445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800" w:type="dxa"/>
            <w:shd w:val="clear" w:color="auto" w:fill="auto"/>
            <w:noWrap/>
            <w:vAlign w:val="center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«Использование Библиотеки цифрового образовательного контента в учебной деятельности»</w:t>
            </w:r>
          </w:p>
        </w:tc>
        <w:tc>
          <w:tcPr>
            <w:tcW w:w="326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 с применением электронного обучения</w:t>
            </w:r>
          </w:p>
        </w:tc>
        <w:tc>
          <w:tcPr>
            <w:tcW w:w="1417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 (0%)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 (2,4%)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 (4%)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 (0,8%)</w:t>
            </w:r>
          </w:p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44A00" w:rsidRPr="003849B9" w:rsidTr="00D44A00">
        <w:trPr>
          <w:trHeight w:val="300"/>
        </w:trPr>
        <w:tc>
          <w:tcPr>
            <w:tcW w:w="445" w:type="dxa"/>
          </w:tcPr>
          <w:p w:rsidR="00D44A00" w:rsidRPr="003849B9" w:rsidRDefault="00D44A00" w:rsidP="003849B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0" w:type="dxa"/>
            <w:shd w:val="clear" w:color="auto" w:fill="auto"/>
            <w:noWrap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61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 (1,4%)</w:t>
            </w:r>
          </w:p>
        </w:tc>
        <w:tc>
          <w:tcPr>
            <w:tcW w:w="1420" w:type="dxa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3</w:t>
            </w: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(</w:t>
            </w: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3849B9"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7</w:t>
            </w: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%)</w:t>
            </w:r>
          </w:p>
        </w:tc>
      </w:tr>
    </w:tbl>
    <w:p w:rsidR="00D44A00" w:rsidRPr="003849B9" w:rsidRDefault="00D44A00" w:rsidP="003849B9">
      <w:pPr>
        <w:spacing w:after="0"/>
        <w:ind w:left="284" w:right="-56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4A00" w:rsidRPr="003849B9" w:rsidRDefault="00D44A00" w:rsidP="003849B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Информация о количестве педагогов и руководителей ШНОР, прошедших обучение на базе ФГАОУ ВО «Государственный университет просвещения»</w:t>
      </w:r>
    </w:p>
    <w:tbl>
      <w:tblPr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41"/>
        <w:gridCol w:w="2253"/>
        <w:gridCol w:w="1701"/>
        <w:gridCol w:w="1653"/>
        <w:gridCol w:w="1654"/>
        <w:gridCol w:w="1654"/>
        <w:gridCol w:w="1653"/>
        <w:gridCol w:w="1654"/>
        <w:gridCol w:w="1654"/>
        <w:gridCol w:w="1134"/>
      </w:tblGrid>
      <w:tr w:rsidR="00D44A00" w:rsidRPr="003849B9" w:rsidTr="00D44A00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ООУ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(биология)»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(химия)»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(физика)»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(математика)»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(информатика)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4A00" w:rsidRPr="003849B9" w:rsidRDefault="00D44A00" w:rsidP="003849B9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«Использование Библиотеки цифрового образовательного контента в учебной деятельности»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D44A00" w:rsidRPr="003849B9" w:rsidTr="00D44A00">
        <w:trPr>
          <w:trHeight w:val="32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ВСШ № 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:rsidR="00D44A00" w:rsidRPr="003849B9" w:rsidRDefault="00D44A00" w:rsidP="003849B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4A00" w:rsidRPr="003849B9" w:rsidRDefault="00D44A00" w:rsidP="003849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 xml:space="preserve">Информация о количестве педагогов и руководителей ОО с риском снижения образовательных результатов (школ «группы риска»), прошедших обучение на базе ФГАОУ ВО «Государственный университет просвещения» </w:t>
      </w:r>
    </w:p>
    <w:p w:rsidR="00D44A00" w:rsidRPr="003849B9" w:rsidRDefault="00D44A00" w:rsidP="003849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177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842"/>
        <w:gridCol w:w="1587"/>
        <w:gridCol w:w="1588"/>
        <w:gridCol w:w="1588"/>
        <w:gridCol w:w="1588"/>
        <w:gridCol w:w="1588"/>
        <w:gridCol w:w="1588"/>
        <w:gridCol w:w="1006"/>
      </w:tblGrid>
      <w:tr w:rsidR="00D44A00" w:rsidRPr="003849B9" w:rsidTr="00D44A00">
        <w:tc>
          <w:tcPr>
            <w:tcW w:w="534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ООУ 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(биология)»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(химия)»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(физика)»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(математика)»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«Современные достижения отечественной науки для обеспечения технологического суверенитета страны (информатика)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«Использование Библиотеки цифрового образовательного контента в учебной деятельности»</w:t>
            </w:r>
          </w:p>
        </w:tc>
        <w:tc>
          <w:tcPr>
            <w:tcW w:w="1006" w:type="dxa"/>
          </w:tcPr>
          <w:p w:rsidR="00D44A00" w:rsidRPr="003849B9" w:rsidRDefault="00D44A00" w:rsidP="003849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57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47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128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168 с УИП ХЭЦ</w:t>
            </w: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15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8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44A00" w:rsidRPr="003849B9" w:rsidTr="00D44A00">
        <w:tc>
          <w:tcPr>
            <w:tcW w:w="534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D44A00" w:rsidRPr="003849B9" w:rsidRDefault="00D44A00" w:rsidP="003849B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87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88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88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88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88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88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0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</w:t>
            </w:r>
          </w:p>
        </w:tc>
      </w:tr>
    </w:tbl>
    <w:p w:rsidR="00D44A00" w:rsidRPr="003849B9" w:rsidRDefault="00D44A00" w:rsidP="003849B9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A00" w:rsidRPr="003849B9" w:rsidRDefault="00D44A00" w:rsidP="003849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49B9" w:rsidRPr="003849B9" w:rsidRDefault="003849B9" w:rsidP="003849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44A00" w:rsidRPr="003849B9" w:rsidRDefault="00D44A00" w:rsidP="003849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Информация о количестве педагогов и руководителей ОО ШНОР </w:t>
      </w:r>
      <w:r w:rsidR="003849B9" w:rsidRPr="003849B9">
        <w:rPr>
          <w:rFonts w:ascii="Times New Roman" w:hAnsi="Times New Roman" w:cs="Times New Roman"/>
          <w:b/>
          <w:sz w:val="26"/>
          <w:szCs w:val="26"/>
        </w:rPr>
        <w:t>на курсах</w:t>
      </w:r>
      <w:r w:rsidRPr="003849B9">
        <w:rPr>
          <w:rFonts w:ascii="Times New Roman" w:hAnsi="Times New Roman" w:cs="Times New Roman"/>
          <w:b/>
          <w:sz w:val="26"/>
          <w:szCs w:val="26"/>
        </w:rPr>
        <w:t xml:space="preserve"> повышения квалификации на базе Сибирском межрегиональном методическом центре по финансовой грамотности Сибирского института управления – филиала РАНХиГС в области финансовой грамотности</w:t>
      </w:r>
    </w:p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Всего подали заявки – 324 человека;</w:t>
      </w:r>
    </w:p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ШНОР – 6 человек;</w:t>
      </w:r>
    </w:p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Группа риска – 41 человек.</w:t>
      </w:r>
    </w:p>
    <w:p w:rsidR="00D44A00" w:rsidRPr="003849B9" w:rsidRDefault="00D44A00" w:rsidP="00384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3544"/>
        <w:gridCol w:w="3402"/>
        <w:gridCol w:w="3118"/>
        <w:gridCol w:w="992"/>
      </w:tblGrid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ind w:right="-66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77" w:type="dxa"/>
            <w:noWrap/>
            <w:hideMark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ООУ </w:t>
            </w:r>
          </w:p>
        </w:tc>
        <w:tc>
          <w:tcPr>
            <w:tcW w:w="3544" w:type="dxa"/>
            <w:noWrap/>
            <w:hideMark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3402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«Содержание и методика преподавания курса финансовой грамотности</w:t>
            </w:r>
            <w:r w:rsidRPr="003849B9">
              <w:rPr>
                <w:sz w:val="20"/>
                <w:szCs w:val="20"/>
              </w:rPr>
              <w:t xml:space="preserve"> </w:t>
            </w: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различным категориям обучающихся» </w:t>
            </w:r>
          </w:p>
        </w:tc>
        <w:tc>
          <w:tcPr>
            <w:tcW w:w="3118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«Финансовая культура в образовательной организации: современные технологии управления»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15</w:t>
            </w:r>
          </w:p>
        </w:tc>
        <w:tc>
          <w:tcPr>
            <w:tcW w:w="3544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3402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18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D44A00" w:rsidRPr="003849B9" w:rsidRDefault="00D44A00" w:rsidP="003849B9">
            <w:pPr>
              <w:spacing w:line="36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ВСШ № 27</w:t>
            </w:r>
          </w:p>
        </w:tc>
        <w:tc>
          <w:tcPr>
            <w:tcW w:w="3544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3402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18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D44A00" w:rsidRPr="003849B9" w:rsidRDefault="00D44A00" w:rsidP="003849B9">
            <w:pPr>
              <w:spacing w:line="36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32</w:t>
            </w:r>
          </w:p>
        </w:tc>
        <w:tc>
          <w:tcPr>
            <w:tcW w:w="3544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3402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18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D44A00" w:rsidRPr="003849B9" w:rsidRDefault="00D44A00" w:rsidP="003849B9">
            <w:pPr>
              <w:spacing w:line="36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3544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3402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18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D44A00" w:rsidRPr="003849B9" w:rsidRDefault="00D44A00" w:rsidP="003849B9">
            <w:pPr>
              <w:spacing w:line="36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147</w:t>
            </w:r>
          </w:p>
        </w:tc>
        <w:tc>
          <w:tcPr>
            <w:tcW w:w="3544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3402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  <w:tc>
          <w:tcPr>
            <w:tcW w:w="3544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3402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D44A00" w:rsidRPr="003849B9" w:rsidRDefault="00D44A00" w:rsidP="003849B9">
            <w:pPr>
              <w:spacing w:line="36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</w:t>
            </w:r>
          </w:p>
        </w:tc>
        <w:tc>
          <w:tcPr>
            <w:tcW w:w="3544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3402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noWrap/>
            <w:hideMark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shd w:val="clear" w:color="auto" w:fill="F2F2F2" w:themeFill="background1" w:themeFillShade="F2"/>
            <w:noWrap/>
            <w:hideMark/>
          </w:tcPr>
          <w:p w:rsidR="00D44A00" w:rsidRPr="003849B9" w:rsidRDefault="00D44A00" w:rsidP="003849B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Итого: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49B9" w:rsidRPr="003849B9" w:rsidRDefault="003849B9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49B9" w:rsidRPr="003849B9" w:rsidRDefault="003849B9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2694"/>
        <w:gridCol w:w="3685"/>
        <w:gridCol w:w="2835"/>
        <w:gridCol w:w="992"/>
      </w:tblGrid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ind w:right="-66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3827" w:type="dxa"/>
            <w:noWrap/>
            <w:hideMark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ООУ </w:t>
            </w:r>
          </w:p>
        </w:tc>
        <w:tc>
          <w:tcPr>
            <w:tcW w:w="2694" w:type="dxa"/>
            <w:noWrap/>
            <w:hideMark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«Содержание и методика преподавания курса финансовой грамотности</w:t>
            </w:r>
            <w:r w:rsidRPr="003849B9">
              <w:rPr>
                <w:sz w:val="20"/>
                <w:szCs w:val="20"/>
              </w:rPr>
              <w:t xml:space="preserve"> </w:t>
            </w: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различным категориям обучающихся» 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«Финансовая культура в образовательной организации: современные технологии управления»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hideMark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57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47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128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pStyle w:val="a8"/>
              <w:numPr>
                <w:ilvl w:val="0"/>
                <w:numId w:val="32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168 с УИП ХЭЦ</w:t>
            </w:r>
          </w:p>
        </w:tc>
        <w:tc>
          <w:tcPr>
            <w:tcW w:w="2694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368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835" w:type="dxa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5"/>
        </w:trPr>
        <w:tc>
          <w:tcPr>
            <w:tcW w:w="709" w:type="dxa"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noWrap/>
            <w:hideMark/>
          </w:tcPr>
          <w:p w:rsidR="00D44A00" w:rsidRPr="003849B9" w:rsidRDefault="00D44A00" w:rsidP="003849B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4" w:type="dxa"/>
            <w:shd w:val="clear" w:color="auto" w:fill="F2F2F2" w:themeFill="background1" w:themeFillShade="F2"/>
            <w:noWrap/>
            <w:hideMark/>
          </w:tcPr>
          <w:p w:rsidR="00D44A00" w:rsidRPr="003849B9" w:rsidRDefault="00D44A00" w:rsidP="003849B9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Итого: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D44A00" w:rsidRPr="003849B9" w:rsidRDefault="00D44A00" w:rsidP="003849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</w:p>
        </w:tc>
      </w:tr>
    </w:tbl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3849B9" w:rsidRPr="003849B9" w:rsidRDefault="003849B9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Подали заявки на обучение в ФГБОУ ВО «Омский государственный педагогический университет» с 15.10.2026 по 30.10.2026 в очно-заочном формате с применением дистанционных образовательных технологий по ДПП ПК «Прикладные аспекты преподавания предметов: математика, физика, химия, биология, информатика».</w:t>
      </w:r>
    </w:p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Всего – 231 человек;</w:t>
      </w:r>
    </w:p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ШНОР – 8 человек;</w:t>
      </w:r>
    </w:p>
    <w:p w:rsidR="00D44A00" w:rsidRPr="003849B9" w:rsidRDefault="00D44A00" w:rsidP="003849B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Группа риска – 22 человека.</w:t>
      </w:r>
    </w:p>
    <w:p w:rsidR="003849B9" w:rsidRPr="003849B9" w:rsidRDefault="003849B9" w:rsidP="003849B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 xml:space="preserve">ШНОР </w:t>
      </w:r>
    </w:p>
    <w:p w:rsidR="003849B9" w:rsidRPr="003849B9" w:rsidRDefault="003849B9" w:rsidP="003849B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1341" w:type="dxa"/>
        <w:jc w:val="center"/>
        <w:tblLayout w:type="fixed"/>
        <w:tblLook w:val="04A0" w:firstRow="1" w:lastRow="0" w:firstColumn="1" w:lastColumn="0" w:noHBand="0" w:noVBand="1"/>
      </w:tblPr>
      <w:tblGrid>
        <w:gridCol w:w="1126"/>
        <w:gridCol w:w="2702"/>
        <w:gridCol w:w="2126"/>
        <w:gridCol w:w="5387"/>
      </w:tblGrid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ООУ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педагогов, зарегистрировавшихся на обучение</w:t>
            </w:r>
          </w:p>
        </w:tc>
      </w:tr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ВСШ № 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В(С)ОШ №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849B9" w:rsidRPr="003849B9" w:rsidTr="003849B9">
        <w:trPr>
          <w:trHeight w:val="300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D44A00" w:rsidRPr="003849B9" w:rsidRDefault="00D44A00" w:rsidP="00384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4A00" w:rsidRPr="003849B9" w:rsidRDefault="00D44A00" w:rsidP="0038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:rsidR="00D44A00" w:rsidRPr="003849B9" w:rsidRDefault="00D44A00" w:rsidP="003849B9">
      <w:pPr>
        <w:spacing w:after="0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849B9" w:rsidRPr="003849B9" w:rsidRDefault="003849B9" w:rsidP="003849B9">
      <w:pPr>
        <w:spacing w:after="0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t>Группа риска</w:t>
      </w:r>
    </w:p>
    <w:tbl>
      <w:tblPr>
        <w:tblStyle w:val="a5"/>
        <w:tblW w:w="11307" w:type="dxa"/>
        <w:jc w:val="center"/>
        <w:tblLayout w:type="fixed"/>
        <w:tblLook w:val="04A0" w:firstRow="1" w:lastRow="0" w:firstColumn="1" w:lastColumn="0" w:noHBand="0" w:noVBand="1"/>
      </w:tblPr>
      <w:tblGrid>
        <w:gridCol w:w="1301"/>
        <w:gridCol w:w="2493"/>
        <w:gridCol w:w="2126"/>
        <w:gridCol w:w="5387"/>
      </w:tblGrid>
      <w:tr w:rsidR="003849B9" w:rsidRPr="003849B9" w:rsidTr="003849B9">
        <w:trPr>
          <w:jc w:val="center"/>
        </w:trPr>
        <w:tc>
          <w:tcPr>
            <w:tcW w:w="1301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93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ООУ 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00" w:rsidRPr="003849B9" w:rsidRDefault="00D44A00" w:rsidP="003849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педагогов, зарегистрировавшихся на обучение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57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Дзержинский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47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128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Кировский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Ленинский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Октябрьский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Первомайский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168 с УИП ХЭЦ</w:t>
            </w:r>
          </w:p>
        </w:tc>
        <w:tc>
          <w:tcPr>
            <w:tcW w:w="2126" w:type="dxa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Центральный округ</w:t>
            </w:r>
          </w:p>
        </w:tc>
        <w:tc>
          <w:tcPr>
            <w:tcW w:w="5387" w:type="dxa"/>
            <w:shd w:val="clear" w:color="auto" w:fill="auto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3849B9" w:rsidRPr="003849B9" w:rsidTr="003849B9">
        <w:trPr>
          <w:jc w:val="center"/>
        </w:trPr>
        <w:tc>
          <w:tcPr>
            <w:tcW w:w="1301" w:type="dxa"/>
            <w:shd w:val="clear" w:color="auto" w:fill="auto"/>
          </w:tcPr>
          <w:p w:rsidR="00D44A00" w:rsidRPr="003849B9" w:rsidRDefault="00D44A00" w:rsidP="003849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3" w:type="dxa"/>
            <w:shd w:val="clear" w:color="auto" w:fill="auto"/>
          </w:tcPr>
          <w:p w:rsidR="00D44A00" w:rsidRPr="003849B9" w:rsidRDefault="00D44A00" w:rsidP="003849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:rsidR="00D44A00" w:rsidRPr="003849B9" w:rsidRDefault="00D44A00" w:rsidP="003849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</w:tr>
    </w:tbl>
    <w:p w:rsidR="003849B9" w:rsidRPr="003849B9" w:rsidRDefault="003849B9" w:rsidP="003849B9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849B9" w:rsidRPr="003849B9" w:rsidRDefault="003849B9" w:rsidP="003849B9">
      <w:p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D44A00" w:rsidRPr="003849B9" w:rsidRDefault="00D44A00" w:rsidP="003849B9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3849B9">
        <w:rPr>
          <w:rFonts w:ascii="Times New Roman" w:hAnsi="Times New Roman" w:cs="Times New Roman"/>
          <w:b/>
          <w:sz w:val="26"/>
          <w:szCs w:val="26"/>
        </w:rPr>
        <w:lastRenderedPageBreak/>
        <w:t>Приложение 2</w:t>
      </w:r>
    </w:p>
    <w:p w:rsidR="002A14B7" w:rsidRPr="003849B9" w:rsidRDefault="002A14B7" w:rsidP="003849B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49B9">
        <w:rPr>
          <w:rFonts w:ascii="Times New Roman" w:hAnsi="Times New Roman" w:cs="Times New Roman"/>
          <w:b/>
          <w:sz w:val="20"/>
          <w:szCs w:val="20"/>
        </w:rPr>
        <w:t>Повышение квалификации руководителей ШНОР по каждой образовательной организации в январе-июне 2026 года</w:t>
      </w:r>
    </w:p>
    <w:tbl>
      <w:tblPr>
        <w:tblW w:w="518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375"/>
        <w:gridCol w:w="1216"/>
        <w:gridCol w:w="1216"/>
        <w:gridCol w:w="1219"/>
        <w:gridCol w:w="1216"/>
        <w:gridCol w:w="1219"/>
        <w:gridCol w:w="1216"/>
        <w:gridCol w:w="1216"/>
        <w:gridCol w:w="1219"/>
        <w:gridCol w:w="1216"/>
        <w:gridCol w:w="1201"/>
      </w:tblGrid>
      <w:tr w:rsidR="002A14B7" w:rsidRPr="003849B9" w:rsidTr="002A14B7">
        <w:trPr>
          <w:trHeight w:val="426"/>
        </w:trPr>
        <w:tc>
          <w:tcPr>
            <w:tcW w:w="185" w:type="pct"/>
            <w:vMerge w:val="restar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87" w:type="pct"/>
            <w:vMerge w:val="restart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403" w:type="pct"/>
            <w:vMerge w:val="restart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руководителей</w:t>
            </w:r>
          </w:p>
        </w:tc>
        <w:tc>
          <w:tcPr>
            <w:tcW w:w="403" w:type="pct"/>
            <w:vMerge w:val="restart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Прошли обучение</w:t>
            </w:r>
            <w:r w:rsidR="003849B9"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ДПП ПП</w:t>
            </w:r>
          </w:p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 w:val="restart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Прошли обучение</w:t>
            </w:r>
            <w:r w:rsidR="003849B9"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ДПП ПК</w:t>
            </w:r>
          </w:p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9" w:type="pct"/>
            <w:gridSpan w:val="7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Из них прошли повышение квалификации по вопросам:</w:t>
            </w:r>
          </w:p>
        </w:tc>
      </w:tr>
      <w:tr w:rsidR="002A14B7" w:rsidRPr="003849B9" w:rsidTr="002A14B7">
        <w:trPr>
          <w:cantSplit/>
          <w:trHeight w:val="2904"/>
        </w:trPr>
        <w:tc>
          <w:tcPr>
            <w:tcW w:w="185" w:type="pct"/>
            <w:vMerge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pct"/>
            <w:vMerge/>
            <w:shd w:val="clear" w:color="auto" w:fill="auto"/>
            <w:hideMark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vMerge/>
            <w:shd w:val="clear" w:color="auto" w:fill="auto"/>
            <w:hideMark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vMerge/>
            <w:shd w:val="clear" w:color="auto" w:fill="auto"/>
            <w:hideMark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shd w:val="clear" w:color="auto" w:fill="auto"/>
            <w:hideMark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управления образовательной организацией</w:t>
            </w:r>
          </w:p>
        </w:tc>
        <w:tc>
          <w:tcPr>
            <w:tcW w:w="404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образовательной деятельности с обучающимися с ОВЗ</w:t>
            </w:r>
          </w:p>
        </w:tc>
        <w:tc>
          <w:tcPr>
            <w:tcW w:w="403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наставничества и методической работы</w:t>
            </w:r>
          </w:p>
        </w:tc>
        <w:tc>
          <w:tcPr>
            <w:tcW w:w="403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цифровизации образования</w:t>
            </w:r>
          </w:p>
        </w:tc>
        <w:tc>
          <w:tcPr>
            <w:tcW w:w="404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развития математического, естественно-научного, инженерно-технологического образования</w:t>
            </w:r>
          </w:p>
        </w:tc>
        <w:tc>
          <w:tcPr>
            <w:tcW w:w="403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здоровьесбережения, безопасности, профилактики экстремизма и терроризма</w:t>
            </w:r>
          </w:p>
        </w:tc>
        <w:tc>
          <w:tcPr>
            <w:tcW w:w="401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профилактики и урегулирования конфликтов между участниками образовательных отношений</w:t>
            </w:r>
          </w:p>
        </w:tc>
      </w:tr>
      <w:tr w:rsidR="002A14B7" w:rsidRPr="003849B9" w:rsidTr="002A14B7">
        <w:trPr>
          <w:trHeight w:val="300"/>
        </w:trPr>
        <w:tc>
          <w:tcPr>
            <w:tcW w:w="185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87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В(С)Ш № 15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85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87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ВСШ № 27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14B7" w:rsidRPr="003849B9" w:rsidTr="002A14B7">
        <w:trPr>
          <w:trHeight w:val="30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МАОУ СОШ № 32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СОШ № 75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85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87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МАОУ СОШ № 147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14B7" w:rsidRPr="003849B9" w:rsidTr="002A14B7">
        <w:trPr>
          <w:trHeight w:val="300"/>
        </w:trPr>
        <w:tc>
          <w:tcPr>
            <w:tcW w:w="185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787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85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787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В(С)Ш № 1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85" w:type="pct"/>
            <w:tcBorders>
              <w:bottom w:val="single" w:sz="4" w:space="0" w:color="auto"/>
            </w:tcBorders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</w:tbl>
    <w:p w:rsidR="002A14B7" w:rsidRPr="003849B9" w:rsidRDefault="002A14B7" w:rsidP="003849B9">
      <w:pPr>
        <w:rPr>
          <w:rFonts w:ascii="Times New Roman" w:hAnsi="Times New Roman" w:cs="Times New Roman"/>
          <w:b/>
          <w:sz w:val="20"/>
          <w:szCs w:val="20"/>
        </w:rPr>
      </w:pPr>
    </w:p>
    <w:p w:rsidR="002A14B7" w:rsidRPr="003849B9" w:rsidRDefault="002A14B7" w:rsidP="003849B9">
      <w:pPr>
        <w:rPr>
          <w:rFonts w:ascii="Times New Roman" w:hAnsi="Times New Roman" w:cs="Times New Roman"/>
          <w:b/>
          <w:sz w:val="20"/>
          <w:szCs w:val="20"/>
        </w:rPr>
      </w:pPr>
    </w:p>
    <w:p w:rsidR="002A14B7" w:rsidRPr="003849B9" w:rsidRDefault="002A14B7" w:rsidP="003849B9">
      <w:pPr>
        <w:rPr>
          <w:rFonts w:ascii="Times New Roman" w:hAnsi="Times New Roman" w:cs="Times New Roman"/>
          <w:b/>
          <w:sz w:val="20"/>
          <w:szCs w:val="20"/>
        </w:rPr>
      </w:pPr>
    </w:p>
    <w:p w:rsidR="002A14B7" w:rsidRPr="003849B9" w:rsidRDefault="002A14B7" w:rsidP="003849B9">
      <w:pPr>
        <w:rPr>
          <w:rFonts w:ascii="Times New Roman" w:hAnsi="Times New Roman" w:cs="Times New Roman"/>
          <w:b/>
          <w:sz w:val="20"/>
          <w:szCs w:val="20"/>
        </w:rPr>
      </w:pPr>
    </w:p>
    <w:p w:rsidR="002A14B7" w:rsidRPr="003849B9" w:rsidRDefault="002A14B7" w:rsidP="003849B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A14B7" w:rsidRPr="003849B9" w:rsidRDefault="002A14B7" w:rsidP="003849B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849B9">
        <w:rPr>
          <w:rFonts w:ascii="Times New Roman" w:hAnsi="Times New Roman" w:cs="Times New Roman"/>
          <w:b/>
          <w:sz w:val="20"/>
          <w:szCs w:val="20"/>
        </w:rPr>
        <w:lastRenderedPageBreak/>
        <w:t>Повышение квалификации руководителей ОО с риском снижения образовательных результатов (школ «группа риска») по каждой образовательной организации в январе-июне 2026 года</w:t>
      </w:r>
    </w:p>
    <w:tbl>
      <w:tblPr>
        <w:tblW w:w="50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475"/>
        <w:gridCol w:w="835"/>
        <w:gridCol w:w="1217"/>
        <w:gridCol w:w="1217"/>
        <w:gridCol w:w="1217"/>
        <w:gridCol w:w="1217"/>
        <w:gridCol w:w="1211"/>
        <w:gridCol w:w="1211"/>
        <w:gridCol w:w="1211"/>
        <w:gridCol w:w="1211"/>
        <w:gridCol w:w="1220"/>
      </w:tblGrid>
      <w:tr w:rsidR="002A14B7" w:rsidRPr="003849B9" w:rsidTr="002A14B7">
        <w:trPr>
          <w:trHeight w:val="418"/>
        </w:trPr>
        <w:tc>
          <w:tcPr>
            <w:tcW w:w="190" w:type="pct"/>
            <w:vMerge w:val="restart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36" w:type="pct"/>
            <w:vMerge w:val="restart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282" w:type="pct"/>
            <w:vMerge w:val="restart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руководителей</w:t>
            </w:r>
          </w:p>
        </w:tc>
        <w:tc>
          <w:tcPr>
            <w:tcW w:w="411" w:type="pct"/>
            <w:vMerge w:val="restart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Прошли обучение</w:t>
            </w:r>
            <w:r w:rsidR="003849B9"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ДПП ПП</w:t>
            </w:r>
          </w:p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 w:val="restart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Прошли обучение</w:t>
            </w:r>
            <w:r w:rsidR="003849B9"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ДПП ПК</w:t>
            </w:r>
          </w:p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9" w:type="pct"/>
            <w:gridSpan w:val="7"/>
            <w:shd w:val="clear" w:color="auto" w:fill="auto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Из них прошли повышение квалификации по вопросам:</w:t>
            </w:r>
          </w:p>
        </w:tc>
      </w:tr>
      <w:tr w:rsidR="002A14B7" w:rsidRPr="003849B9" w:rsidTr="002A14B7">
        <w:trPr>
          <w:cantSplit/>
          <w:trHeight w:val="2932"/>
        </w:trPr>
        <w:tc>
          <w:tcPr>
            <w:tcW w:w="190" w:type="pct"/>
            <w:vMerge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" w:type="pct"/>
            <w:vMerge/>
            <w:shd w:val="clear" w:color="auto" w:fill="auto"/>
            <w:hideMark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pct"/>
            <w:vMerge/>
            <w:shd w:val="clear" w:color="auto" w:fill="auto"/>
            <w:hideMark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shd w:val="clear" w:color="auto" w:fill="auto"/>
            <w:hideMark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vMerge/>
            <w:shd w:val="clear" w:color="auto" w:fill="auto"/>
            <w:hideMark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управления образовательной организацией</w:t>
            </w:r>
          </w:p>
        </w:tc>
        <w:tc>
          <w:tcPr>
            <w:tcW w:w="411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образовательной деятельности с обучающимися с ОВЗ</w:t>
            </w:r>
          </w:p>
        </w:tc>
        <w:tc>
          <w:tcPr>
            <w:tcW w:w="409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наставничества и методической работы</w:t>
            </w:r>
          </w:p>
        </w:tc>
        <w:tc>
          <w:tcPr>
            <w:tcW w:w="409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цифровизации образования</w:t>
            </w:r>
          </w:p>
        </w:tc>
        <w:tc>
          <w:tcPr>
            <w:tcW w:w="409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развития математического, естественно-научного, инженерно-технологического образования</w:t>
            </w:r>
          </w:p>
        </w:tc>
        <w:tc>
          <w:tcPr>
            <w:tcW w:w="409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здоровьесбережения, безопасности, профилактики экстремизма и терроризма</w:t>
            </w:r>
          </w:p>
        </w:tc>
        <w:tc>
          <w:tcPr>
            <w:tcW w:w="412" w:type="pct"/>
            <w:shd w:val="clear" w:color="auto" w:fill="auto"/>
            <w:textDirection w:val="btLr"/>
            <w:hideMark/>
          </w:tcPr>
          <w:p w:rsidR="002A14B7" w:rsidRPr="003849B9" w:rsidRDefault="002A14B7" w:rsidP="003849B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профилактики и урегулирования конфликтов между участниками образовательных отношений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57</w:t>
            </w:r>
          </w:p>
        </w:tc>
        <w:tc>
          <w:tcPr>
            <w:tcW w:w="28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59</w:t>
            </w:r>
          </w:p>
        </w:tc>
        <w:tc>
          <w:tcPr>
            <w:tcW w:w="28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71</w:t>
            </w:r>
          </w:p>
        </w:tc>
        <w:tc>
          <w:tcPr>
            <w:tcW w:w="28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87</w:t>
            </w:r>
          </w:p>
        </w:tc>
        <w:tc>
          <w:tcPr>
            <w:tcW w:w="28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47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91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108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128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134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135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183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МАОУ СОШ № 217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66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90 с углубленным изучением предметов ХЭЦ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92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94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138</w:t>
            </w:r>
          </w:p>
        </w:tc>
        <w:tc>
          <w:tcPr>
            <w:tcW w:w="282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 w:line="261" w:lineRule="atLeast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Arial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noWrap/>
          </w:tcPr>
          <w:p w:rsidR="002A14B7" w:rsidRPr="003849B9" w:rsidRDefault="002A14B7" w:rsidP="003849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ООШ № 115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194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117</w:t>
            </w:r>
          </w:p>
        </w:tc>
        <w:tc>
          <w:tcPr>
            <w:tcW w:w="28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9B9">
              <w:rPr>
                <w:rFonts w:ascii="Times New Roman" w:hAnsi="Times New Roman" w:cs="Times New Roman"/>
                <w:sz w:val="20"/>
                <w:szCs w:val="20"/>
              </w:rPr>
              <w:t>МБОУ СОШ № 168 с УИП ХЭЦ</w:t>
            </w:r>
          </w:p>
        </w:tc>
        <w:tc>
          <w:tcPr>
            <w:tcW w:w="282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A14B7" w:rsidRPr="003849B9" w:rsidTr="002A14B7">
        <w:trPr>
          <w:trHeight w:val="300"/>
        </w:trPr>
        <w:tc>
          <w:tcPr>
            <w:tcW w:w="190" w:type="pct"/>
            <w:tcBorders>
              <w:bottom w:val="single" w:sz="4" w:space="0" w:color="auto"/>
            </w:tcBorders>
          </w:tcPr>
          <w:p w:rsidR="002A14B7" w:rsidRPr="003849B9" w:rsidRDefault="002A14B7" w:rsidP="00384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8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A14B7" w:rsidRPr="003849B9" w:rsidRDefault="002A14B7" w:rsidP="00384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4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</w:tbl>
    <w:p w:rsidR="002A14B7" w:rsidRPr="003849B9" w:rsidRDefault="002A14B7" w:rsidP="003849B9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2A14B7" w:rsidRPr="003849B9" w:rsidSect="002A14B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9C0"/>
    <w:multiLevelType w:val="hybridMultilevel"/>
    <w:tmpl w:val="7BBE9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83447"/>
    <w:multiLevelType w:val="hybridMultilevel"/>
    <w:tmpl w:val="9124B3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163AD6"/>
    <w:multiLevelType w:val="hybridMultilevel"/>
    <w:tmpl w:val="7D92D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76426"/>
    <w:multiLevelType w:val="hybridMultilevel"/>
    <w:tmpl w:val="9E468A7E"/>
    <w:lvl w:ilvl="0" w:tplc="E26CC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406F45"/>
    <w:multiLevelType w:val="multilevel"/>
    <w:tmpl w:val="D7C2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686FC1"/>
    <w:multiLevelType w:val="multilevel"/>
    <w:tmpl w:val="17B4C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C72F81"/>
    <w:multiLevelType w:val="multilevel"/>
    <w:tmpl w:val="60AC2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E42221"/>
    <w:multiLevelType w:val="multilevel"/>
    <w:tmpl w:val="0CC42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BC4EBC"/>
    <w:multiLevelType w:val="hybridMultilevel"/>
    <w:tmpl w:val="7BBE9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375FD3"/>
    <w:multiLevelType w:val="multilevel"/>
    <w:tmpl w:val="DD7C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02529E"/>
    <w:multiLevelType w:val="multilevel"/>
    <w:tmpl w:val="6410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BE0E00"/>
    <w:multiLevelType w:val="hybridMultilevel"/>
    <w:tmpl w:val="16865AC8"/>
    <w:lvl w:ilvl="0" w:tplc="214E10E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7F4F5F"/>
    <w:multiLevelType w:val="hybridMultilevel"/>
    <w:tmpl w:val="7BBE9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FA2C7F"/>
    <w:multiLevelType w:val="multilevel"/>
    <w:tmpl w:val="A4F28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0F3BE0"/>
    <w:multiLevelType w:val="multilevel"/>
    <w:tmpl w:val="956C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521521"/>
    <w:multiLevelType w:val="hybridMultilevel"/>
    <w:tmpl w:val="16308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B206B"/>
    <w:multiLevelType w:val="multilevel"/>
    <w:tmpl w:val="DE08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3B38AA"/>
    <w:multiLevelType w:val="multilevel"/>
    <w:tmpl w:val="03540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F21DED"/>
    <w:multiLevelType w:val="multilevel"/>
    <w:tmpl w:val="7DEC3A7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  <w:b/>
        <w:i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/>
      </w:rPr>
    </w:lvl>
  </w:abstractNum>
  <w:abstractNum w:abstractNumId="19" w15:restartNumberingAfterBreak="0">
    <w:nsid w:val="49770C0A"/>
    <w:multiLevelType w:val="hybridMultilevel"/>
    <w:tmpl w:val="00007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31568"/>
    <w:multiLevelType w:val="multilevel"/>
    <w:tmpl w:val="E59A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ED1F86"/>
    <w:multiLevelType w:val="multilevel"/>
    <w:tmpl w:val="167C1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507E0F"/>
    <w:multiLevelType w:val="multilevel"/>
    <w:tmpl w:val="B6046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6B4FD4"/>
    <w:multiLevelType w:val="multilevel"/>
    <w:tmpl w:val="8222B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D1193D"/>
    <w:multiLevelType w:val="hybridMultilevel"/>
    <w:tmpl w:val="862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30523A"/>
    <w:multiLevelType w:val="hybridMultilevel"/>
    <w:tmpl w:val="7BBE9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26F2130"/>
    <w:multiLevelType w:val="hybridMultilevel"/>
    <w:tmpl w:val="F358FE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850348"/>
    <w:multiLevelType w:val="hybridMultilevel"/>
    <w:tmpl w:val="FC5E48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57186DD1"/>
    <w:multiLevelType w:val="multilevel"/>
    <w:tmpl w:val="855A4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FA4C43"/>
    <w:multiLevelType w:val="multilevel"/>
    <w:tmpl w:val="EE362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005764"/>
    <w:multiLevelType w:val="multilevel"/>
    <w:tmpl w:val="D384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244035"/>
    <w:multiLevelType w:val="multilevel"/>
    <w:tmpl w:val="DCAA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3973A7"/>
    <w:multiLevelType w:val="multilevel"/>
    <w:tmpl w:val="2CE4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F76C46"/>
    <w:multiLevelType w:val="hybridMultilevel"/>
    <w:tmpl w:val="AAEA7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364922"/>
    <w:multiLevelType w:val="hybridMultilevel"/>
    <w:tmpl w:val="BEA6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D04EEC"/>
    <w:multiLevelType w:val="multilevel"/>
    <w:tmpl w:val="CF94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3473F4"/>
    <w:multiLevelType w:val="multilevel"/>
    <w:tmpl w:val="5FC8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531FB3"/>
    <w:multiLevelType w:val="hybridMultilevel"/>
    <w:tmpl w:val="7994A204"/>
    <w:lvl w:ilvl="0" w:tplc="F1D29660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C5423B8"/>
    <w:multiLevelType w:val="hybridMultilevel"/>
    <w:tmpl w:val="7BBE9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2A784F"/>
    <w:multiLevelType w:val="multilevel"/>
    <w:tmpl w:val="A828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C545D2"/>
    <w:multiLevelType w:val="multilevel"/>
    <w:tmpl w:val="B0C6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CF0C62"/>
    <w:multiLevelType w:val="multilevel"/>
    <w:tmpl w:val="5B040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275CA"/>
    <w:multiLevelType w:val="multilevel"/>
    <w:tmpl w:val="52B66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51D7F"/>
    <w:multiLevelType w:val="hybridMultilevel"/>
    <w:tmpl w:val="16308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2"/>
  </w:num>
  <w:num w:numId="4">
    <w:abstractNumId w:val="23"/>
  </w:num>
  <w:num w:numId="5">
    <w:abstractNumId w:val="20"/>
  </w:num>
  <w:num w:numId="6">
    <w:abstractNumId w:val="27"/>
  </w:num>
  <w:num w:numId="7">
    <w:abstractNumId w:val="6"/>
  </w:num>
  <w:num w:numId="8">
    <w:abstractNumId w:val="42"/>
  </w:num>
  <w:num w:numId="9">
    <w:abstractNumId w:val="3"/>
  </w:num>
  <w:num w:numId="10">
    <w:abstractNumId w:val="2"/>
  </w:num>
  <w:num w:numId="11">
    <w:abstractNumId w:val="24"/>
  </w:num>
  <w:num w:numId="12">
    <w:abstractNumId w:val="37"/>
  </w:num>
  <w:num w:numId="13">
    <w:abstractNumId w:val="33"/>
  </w:num>
  <w:num w:numId="14">
    <w:abstractNumId w:val="39"/>
  </w:num>
  <w:num w:numId="15">
    <w:abstractNumId w:val="36"/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7"/>
  </w:num>
  <w:num w:numId="21">
    <w:abstractNumId w:val="21"/>
  </w:num>
  <w:num w:numId="22">
    <w:abstractNumId w:val="18"/>
  </w:num>
  <w:num w:numId="23">
    <w:abstractNumId w:val="30"/>
  </w:num>
  <w:num w:numId="24">
    <w:abstractNumId w:val="14"/>
  </w:num>
  <w:num w:numId="25">
    <w:abstractNumId w:val="16"/>
  </w:num>
  <w:num w:numId="26">
    <w:abstractNumId w:val="31"/>
  </w:num>
  <w:num w:numId="27">
    <w:abstractNumId w:val="32"/>
  </w:num>
  <w:num w:numId="28">
    <w:abstractNumId w:val="19"/>
  </w:num>
  <w:num w:numId="29">
    <w:abstractNumId w:val="43"/>
  </w:num>
  <w:num w:numId="30">
    <w:abstractNumId w:val="15"/>
  </w:num>
  <w:num w:numId="31">
    <w:abstractNumId w:val="26"/>
  </w:num>
  <w:num w:numId="32">
    <w:abstractNumId w:val="25"/>
  </w:num>
  <w:num w:numId="33">
    <w:abstractNumId w:val="34"/>
  </w:num>
  <w:num w:numId="34">
    <w:abstractNumId w:val="1"/>
  </w:num>
  <w:num w:numId="35">
    <w:abstractNumId w:val="38"/>
  </w:num>
  <w:num w:numId="36">
    <w:abstractNumId w:val="8"/>
  </w:num>
  <w:num w:numId="37">
    <w:abstractNumId w:val="12"/>
  </w:num>
  <w:num w:numId="38">
    <w:abstractNumId w:val="0"/>
  </w:num>
  <w:num w:numId="39">
    <w:abstractNumId w:val="11"/>
  </w:num>
  <w:num w:numId="40">
    <w:abstractNumId w:val="35"/>
  </w:num>
  <w:num w:numId="41">
    <w:abstractNumId w:val="40"/>
  </w:num>
  <w:num w:numId="42">
    <w:abstractNumId w:val="29"/>
  </w:num>
  <w:num w:numId="43">
    <w:abstractNumId w:val="10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B8"/>
    <w:rsid w:val="0002443C"/>
    <w:rsid w:val="00123512"/>
    <w:rsid w:val="001C4CA7"/>
    <w:rsid w:val="001F3078"/>
    <w:rsid w:val="002A14B7"/>
    <w:rsid w:val="003849B9"/>
    <w:rsid w:val="004E2035"/>
    <w:rsid w:val="0060537D"/>
    <w:rsid w:val="00655B2D"/>
    <w:rsid w:val="0076395C"/>
    <w:rsid w:val="00774707"/>
    <w:rsid w:val="007F041F"/>
    <w:rsid w:val="0099561C"/>
    <w:rsid w:val="00A966CB"/>
    <w:rsid w:val="00AC3C53"/>
    <w:rsid w:val="00AC4EB8"/>
    <w:rsid w:val="00AE78A7"/>
    <w:rsid w:val="00B012A0"/>
    <w:rsid w:val="00B047F0"/>
    <w:rsid w:val="00CC549F"/>
    <w:rsid w:val="00D44A00"/>
    <w:rsid w:val="00DE0F52"/>
    <w:rsid w:val="00E814AC"/>
    <w:rsid w:val="00FA13EC"/>
    <w:rsid w:val="00FB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6758D"/>
  <w15:chartTrackingRefBased/>
  <w15:docId w15:val="{CDEB5D3B-11C5-4F90-8F74-4A5C2B7F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03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E2035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2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203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4E2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4E2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E2035"/>
    <w:rPr>
      <w:b/>
      <w:bCs/>
    </w:rPr>
  </w:style>
  <w:style w:type="paragraph" w:styleId="a8">
    <w:name w:val="List Paragraph"/>
    <w:aliases w:val="СЕМИНАР,Абзац списка в таблице,List Paragraph"/>
    <w:basedOn w:val="a"/>
    <w:link w:val="a9"/>
    <w:uiPriority w:val="1"/>
    <w:qFormat/>
    <w:rsid w:val="004E2035"/>
    <w:pPr>
      <w:spacing w:after="160" w:line="259" w:lineRule="auto"/>
      <w:ind w:left="720"/>
      <w:contextualSpacing/>
    </w:pPr>
  </w:style>
  <w:style w:type="character" w:customStyle="1" w:styleId="markdown-word">
    <w:name w:val="markdown-word"/>
    <w:basedOn w:val="a0"/>
    <w:rsid w:val="004E2035"/>
  </w:style>
  <w:style w:type="character" w:styleId="aa">
    <w:name w:val="Hyperlink"/>
    <w:basedOn w:val="a0"/>
    <w:uiPriority w:val="99"/>
    <w:unhideWhenUsed/>
    <w:rsid w:val="004E203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E203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paragraph-styledstyledparagraph-sc-a650b026-0">
    <w:name w:val="paragraph-styled__styledparagraph-sc-a650b026-0"/>
    <w:basedOn w:val="a"/>
    <w:rsid w:val="00DE0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DE0F52"/>
    <w:rPr>
      <w:i/>
      <w:iCs/>
    </w:rPr>
  </w:style>
  <w:style w:type="character" w:customStyle="1" w:styleId="a9">
    <w:name w:val="Абзац списка Знак"/>
    <w:aliases w:val="СЕМИНАР Знак,Абзац списка в таблице Знак,List Paragraph Знак"/>
    <w:link w:val="a8"/>
    <w:uiPriority w:val="1"/>
    <w:locked/>
    <w:rsid w:val="00D44A00"/>
  </w:style>
  <w:style w:type="character" w:customStyle="1" w:styleId="fontstyle01">
    <w:name w:val="fontstyle01"/>
    <w:basedOn w:val="a0"/>
    <w:rsid w:val="00D44A0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D44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44A00"/>
  </w:style>
  <w:style w:type="paragraph" w:styleId="ae">
    <w:name w:val="footer"/>
    <w:basedOn w:val="a"/>
    <w:link w:val="af"/>
    <w:uiPriority w:val="99"/>
    <w:unhideWhenUsed/>
    <w:rsid w:val="00D44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44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4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iso54.ru/metodsoprod/metodicheskie-meropriyatiya/otkrytyy-urok" TargetMode="External"/><Relationship Id="rId5" Type="http://schemas.openxmlformats.org/officeDocument/2006/relationships/hyperlink" Target="https://niso54.ru/metodsoprod/metodicheskie-meropriyatiya/kanikulyarnaya-sess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8567</Words>
  <Characters>48838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Степущенко Ольга Александровна</dc:creator>
  <cp:keywords/>
  <dc:description/>
  <cp:lastModifiedBy>Абрамовская Елена Валерьевна</cp:lastModifiedBy>
  <cp:revision>11</cp:revision>
  <dcterms:created xsi:type="dcterms:W3CDTF">2026-10-06T06:00:00Z</dcterms:created>
  <dcterms:modified xsi:type="dcterms:W3CDTF">2026-10-06T09:44:00Z</dcterms:modified>
</cp:coreProperties>
</file>