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9A74" w14:textId="77777777" w:rsidR="001F2CD7" w:rsidRPr="001F2CD7" w:rsidRDefault="001F2CD7" w:rsidP="001F2CD7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55A7C"/>
          <w:kern w:val="36"/>
          <w:sz w:val="36"/>
          <w:szCs w:val="36"/>
          <w:lang w:eastAsia="ru-RU"/>
        </w:rPr>
      </w:pPr>
      <w:r w:rsidRPr="001F2CD7">
        <w:rPr>
          <w:rFonts w:ascii="Times New Roman" w:eastAsia="Times New Roman" w:hAnsi="Times New Roman" w:cs="Times New Roman"/>
          <w:b/>
          <w:bCs/>
          <w:caps/>
          <w:color w:val="355A7C"/>
          <w:kern w:val="36"/>
          <w:sz w:val="36"/>
          <w:szCs w:val="36"/>
          <w:lang w:eastAsia="ru-RU"/>
        </w:rPr>
        <w:t>Документы</w:t>
      </w:r>
      <w:bookmarkStart w:id="0" w:name="_GoBack"/>
      <w:bookmarkEnd w:id="0"/>
    </w:p>
    <w:p w14:paraId="62681E05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Федеральные законы</w:t>
      </w:r>
    </w:p>
    <w:p w14:paraId="4F548367" w14:textId="77777777" w:rsidR="001F2CD7" w:rsidRPr="001F2CD7" w:rsidRDefault="001F2CD7" w:rsidP="001F2CD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5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Федеральный закон от 29 декабря 2012 г. № 273-ФЗ «Об образовании в Российской Федерации» (последняя редакция)</w:t>
        </w:r>
      </w:hyperlink>
    </w:p>
    <w:p w14:paraId="7841DB3C" w14:textId="77777777" w:rsidR="001F2CD7" w:rsidRPr="001F2CD7" w:rsidRDefault="001F2CD7" w:rsidP="001F2CD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6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Федеральный закон от 14 июля 2022 г. № 261-ФЗ «О российском движении детей и молодежи»</w:t>
        </w:r>
      </w:hyperlink>
    </w:p>
    <w:p w14:paraId="11847E51" w14:textId="77777777" w:rsidR="001F2CD7" w:rsidRPr="001F2CD7" w:rsidRDefault="001F2CD7" w:rsidP="001F2CD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7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Федеральный закон от 24 ноября 1995 г. № 181-ФЗ (последняя редакция) «О социальной защите инвалидов в Российской Федерации»</w:t>
        </w:r>
      </w:hyperlink>
    </w:p>
    <w:p w14:paraId="22EEA419" w14:textId="77777777" w:rsidR="001F2CD7" w:rsidRPr="001F2CD7" w:rsidRDefault="001F2CD7" w:rsidP="001F2CD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8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Федеральный закон от 08 августа 2024 г. № 330-ФЗ «О развитии креативных (творческих) индустрий в Российской Федерации»</w:t>
        </w:r>
      </w:hyperlink>
    </w:p>
    <w:p w14:paraId="381A0F2D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Указы и поручения Президента Российской Федерации</w:t>
      </w:r>
    </w:p>
    <w:p w14:paraId="5AC4FEBF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9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</w:t>
        </w:r>
      </w:hyperlink>
    </w:p>
    <w:p w14:paraId="526DD794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0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</w:t>
        </w:r>
      </w:hyperlink>
    </w:p>
    <w:p w14:paraId="5AF41BB6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1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22 ноября 2023 г. № 875 «О проведении в Российской Федерации Года семьи»</w:t>
        </w:r>
      </w:hyperlink>
    </w:p>
    <w:p w14:paraId="61D7F1E0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2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17 мая 2023 г. № 358 «О Стратегии комплексной безопасности детей в Российской Федерации на период до 2030 года»</w:t>
        </w:r>
      </w:hyperlink>
    </w:p>
    <w:p w14:paraId="346719A2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3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  </w:r>
      </w:hyperlink>
    </w:p>
    <w:p w14:paraId="724F2DF8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4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08 ноября 2021 № 633 «Об утверждении Основ государственной политики в сфере стратегического планирования в Российской Федерации»</w:t>
        </w:r>
      </w:hyperlink>
    </w:p>
    <w:p w14:paraId="62A3864B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5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Указ Президента Российской Федерации от 2 июля 2021 г. № 400 «О Стратегии национальной безопасности Российской Федерации»</w:t>
        </w:r>
      </w:hyperlink>
    </w:p>
    <w:p w14:paraId="3663C72F" w14:textId="77777777" w:rsidR="001F2CD7" w:rsidRPr="001F2CD7" w:rsidRDefault="001F2CD7" w:rsidP="001F2CD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6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Перечень поручений Президента Российской Федерации по итогам заседания Совета при Президенте по реализации государственной политики в сфере защиты семьи и детей от 1 декабря 2021 г. (Пр.2254)</w:t>
        </w:r>
      </w:hyperlink>
    </w:p>
    <w:p w14:paraId="2CDD2B0B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Постановления и распоряжения Правительства Российской Федерации</w:t>
      </w:r>
    </w:p>
    <w:p w14:paraId="3BC91E16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7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</w:t>
        </w:r>
      </w:hyperlink>
    </w:p>
    <w:p w14:paraId="2D940AB5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8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Концепция информационной безопасности детей в Российской Федерации, утвержденная распоряжением Правительства Российской Федерации от 28 апреля 2023 г. № 1105-р</w:t>
        </w:r>
      </w:hyperlink>
    </w:p>
    <w:p w14:paraId="236B9DFE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9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Концепция сохранения и развития нематериального этнокультурного достояния Российской Федерации на период до 2030 года, утвержденная распоряжением Правительства Российской Федерации от 2 февраля 2024 г. № 206-р</w:t>
        </w:r>
      </w:hyperlink>
    </w:p>
    <w:p w14:paraId="7298E3C0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0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План проведения в Российской Федерации Десятилетия науки и технологий, утвержденный распоряжением Правительства Российской Федерации от 25 июля 2022 г. № 2036-р (в редакции от 14 марта 2023 г.)</w:t>
        </w:r>
      </w:hyperlink>
    </w:p>
    <w:p w14:paraId="6E662BB7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1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План основных мероприятий, проводимых в рамках Десятилетия детства, на период до 2027 года, утвержденный распоряжением Правительства Российской Федерации от 23 января 2021 г. № 122-р (в редакции от 14 марта 2023 г.)</w:t>
        </w:r>
      </w:hyperlink>
    </w:p>
    <w:p w14:paraId="60A80C21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2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Концепция развития детско-юношеского спорта в Российской Федерации до 2030 года, утвержденная распоряжением Правительства Российской Федерации от 28 декабря 2021 г. № 3894-р (в редакции от 20 марта 2023 г.)</w:t>
        </w:r>
      </w:hyperlink>
    </w:p>
    <w:p w14:paraId="29E6498C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3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lang w:eastAsia="ru-RU"/>
          </w:rPr>
          <w:t>Постановление Правительства Российской Федерации от 18.04.2023 № 613 “О денежном поощрении победителей и призеров профессиональных конкурсов, проводимых Министерством просвещения Российской Федерации”</w:t>
        </w:r>
      </w:hyperlink>
    </w:p>
    <w:p w14:paraId="02A0477F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4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</w:p>
    <w:p w14:paraId="59E37920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5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Распоряжение Правительства Российской Федерации от 31 декабря 2019 г. №3273-р «Основные принципы национальной системы профессионального роста педагогических работников РФ, включая национальную систему учительского роста»</w:t>
        </w:r>
      </w:hyperlink>
    </w:p>
    <w:p w14:paraId="06AA9DFE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6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</w:t>
        </w:r>
      </w:hyperlink>
    </w:p>
    <w:p w14:paraId="5A7BC9D3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7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Стратегия государственной культурной политики до 2030 года, утвержденная распоряжением Правительства Российской Федерации от 29 февраля 2016 г. № 326-р</w:t>
        </w:r>
      </w:hyperlink>
    </w:p>
    <w:p w14:paraId="59FA9877" w14:textId="77777777" w:rsidR="001F2CD7" w:rsidRPr="001F2CD7" w:rsidRDefault="001F2CD7" w:rsidP="001F2CD7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8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  </w:r>
      </w:hyperlink>
    </w:p>
    <w:p w14:paraId="7DB7EDE2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Приказы и распоряжения Министерства просвещения Российской Федерации</w:t>
      </w:r>
    </w:p>
    <w:p w14:paraId="142E0372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29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 от 27 июля 2022 № 629 «Об утверждении Порядка организации и осуществления образовательной деятельности по дополнительным </w:t>
        </w:r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lastRenderedPageBreak/>
          <w:t>общеобразовательным программам» (Зарегистрирован 26.09.2022 № 70226)</w:t>
        </w:r>
      </w:hyperlink>
    </w:p>
    <w:p w14:paraId="4446E822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0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 xml:space="preserve"> России от 3 сентября 2019 г. № 467 «Об утверждении Целевой модели развития региональных систем дополнительного образования детей» (в редакции от 21 апреля 2023 г.)</w:t>
        </w:r>
      </w:hyperlink>
    </w:p>
    <w:p w14:paraId="6F443146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1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lang w:eastAsia="ru-RU"/>
          </w:rPr>
          <w:t>Приказ Министерства просвещения Российской Федерации от 05.06.2023 № 422 “Об утверждении Положения о порядке выплаты денежного поощрения победителю и призерам Всероссийского конкурса «Учитель года России» и победителям профессиональных конкурсов, проводимых Министерством просвещения Российской Федерации”</w:t>
        </w:r>
      </w:hyperlink>
    </w:p>
    <w:p w14:paraId="26232ADD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2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Распоряжение Министерства просвещения Российской Федерации от 22 июня 2023 г. № Р-139 «Об утверждении Методологии мотивирующего мониторинга деятельности исполнительных органов субъектов Российской Федерации, осуществляющих государственное управление в сфере образования»</w:t>
        </w:r>
      </w:hyperlink>
    </w:p>
    <w:p w14:paraId="2E30316F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3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Распоряжение Министерства просвещения Российской Федерации от 25 декабря 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</w:r>
      </w:hyperlink>
    </w:p>
    <w:p w14:paraId="09E53E4D" w14:textId="77777777" w:rsidR="001F2CD7" w:rsidRPr="001F2CD7" w:rsidRDefault="001F2CD7" w:rsidP="001F2CD7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4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 декабря 2019 г. № 649 «Об утверждении Целевой модели цифровой образовательной среды»</w:t>
        </w:r>
      </w:hyperlink>
    </w:p>
    <w:p w14:paraId="3A93D4AF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14:paraId="545306B4" w14:textId="77777777" w:rsidR="001F2CD7" w:rsidRPr="001F2CD7" w:rsidRDefault="001F2CD7" w:rsidP="001F2CD7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F2CD7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Приказы иных федеральных органов исполнительной власти</w:t>
      </w:r>
    </w:p>
    <w:p w14:paraId="10350C06" w14:textId="77777777" w:rsidR="001F2CD7" w:rsidRPr="001F2CD7" w:rsidRDefault="001F2CD7" w:rsidP="001F2CD7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5" w:history="1">
        <w:r w:rsidRPr="001F2CD7">
          <w:rPr>
            <w:rFonts w:ascii="Arial" w:eastAsia="Times New Roman" w:hAnsi="Arial" w:cs="Arial"/>
            <w:color w:val="C51A1B"/>
            <w:sz w:val="24"/>
            <w:szCs w:val="24"/>
            <w:u w:val="single"/>
            <w:lang w:eastAsia="ru-RU"/>
          </w:rPr>
          <w:t>Приказ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</w:t>
        </w:r>
      </w:hyperlink>
    </w:p>
    <w:p w14:paraId="5E1AF37B" w14:textId="77777777" w:rsidR="001F2CD7" w:rsidRPr="001F2CD7" w:rsidRDefault="001F2CD7" w:rsidP="001F2CD7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36" w:history="1">
        <w:r w:rsidRPr="001F2CD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Приказ Министерства науки и высшего образования Российской Федерации,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 (Зарегистрирован 10.09.2020 № 59764)</w:t>
        </w:r>
      </w:hyperlink>
    </w:p>
    <w:p w14:paraId="3D6AD7BB" w14:textId="77777777" w:rsidR="00E20A3F" w:rsidRDefault="00E20A3F"/>
    <w:sectPr w:rsidR="00E2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B45"/>
    <w:multiLevelType w:val="multilevel"/>
    <w:tmpl w:val="042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F7E25"/>
    <w:multiLevelType w:val="multilevel"/>
    <w:tmpl w:val="39F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44298"/>
    <w:multiLevelType w:val="multilevel"/>
    <w:tmpl w:val="E45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08717E"/>
    <w:multiLevelType w:val="multilevel"/>
    <w:tmpl w:val="74B2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7F7A5A"/>
    <w:multiLevelType w:val="multilevel"/>
    <w:tmpl w:val="4FB8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F"/>
    <w:rsid w:val="001F2CD7"/>
    <w:rsid w:val="00E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F520-C4DE-466A-9DCD-81E3409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dtsedetyam.ru/wp-content/uploads/1.-ukaz-prezidenta-rf-ot-09.11.2022-n-809-ob-utverzhdenii-osnov.pdf" TargetMode="External"/><Relationship Id="rId18" Type="http://schemas.openxmlformats.org/officeDocument/2006/relationships/hyperlink" Target="https://serdtsedetyam.ru/wp-content/uploads/4.-rasporyazhenie-pravitelstva-rf-ot-28.04.2023-n-1105-r-_ob-utv.pdf" TargetMode="External"/><Relationship Id="rId26" Type="http://schemas.openxmlformats.org/officeDocument/2006/relationships/hyperlink" Target="https://serdtsedetyam.ru/wp-content/uploads/postanovlenie-pravitelstva-rf-ot-26.12.2017-n-1642-red.-ot.pdf" TargetMode="External"/><Relationship Id="rId21" Type="http://schemas.openxmlformats.org/officeDocument/2006/relationships/hyperlink" Target="https://serdtsedetyam.ru/wp-content/uploads/6.-rasporyazhenie-pravitelstva-rf-ot-23.01.2021-n-122-r-red.-ot.pdf" TargetMode="External"/><Relationship Id="rId34" Type="http://schemas.openxmlformats.org/officeDocument/2006/relationships/hyperlink" Target="https://serdtsedetyam.ru/wp-content/uploads/prikaz-ministerstva-ot-2-dekabrya-2019-g.-%E2%84%96-649.pdf" TargetMode="External"/><Relationship Id="rId7" Type="http://schemas.openxmlformats.org/officeDocument/2006/relationships/hyperlink" Target="https://serdtsedetyam.ru/wp-content/uploads/federalnyj-zakon-ot-24.11.1995-n-181-fz-red.-ot-29.05.2024.pdf" TargetMode="External"/><Relationship Id="rId12" Type="http://schemas.openxmlformats.org/officeDocument/2006/relationships/hyperlink" Target="https://serdtsedetyam.ru/wp-content/uploads/ukaz-prezidenta-ot-17-maya-2023-g.-%E2%84%96-358.pdf" TargetMode="External"/><Relationship Id="rId17" Type="http://schemas.openxmlformats.org/officeDocument/2006/relationships/hyperlink" Target="https://serdtsedetyam.ru/wp-content/uploads/2.-konczepcziya-dod-2030-v-redakczii-ot-15-maya-2023-g..pdf" TargetMode="External"/><Relationship Id="rId25" Type="http://schemas.openxmlformats.org/officeDocument/2006/relationships/hyperlink" Target="https://serdtsedetyam.ru/wp-content/uploads/rasporyazhenie-ot-31-dekabrya-2019-g.-%E2%84%963273-r.pdf" TargetMode="External"/><Relationship Id="rId33" Type="http://schemas.openxmlformats.org/officeDocument/2006/relationships/hyperlink" Target="https://serdtsedetyam.ru/wp-content/uploads/rasporyazhenie-ministerstva-ot-25-dekabrya-2019-g.-%E2%84%96-r-145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erdtsedetyam.ru/wp-content/uploads/perechen-poruchenij-po-itogam-zasedaniya-soveta-po-realizaczii.pdf" TargetMode="External"/><Relationship Id="rId20" Type="http://schemas.openxmlformats.org/officeDocument/2006/relationships/hyperlink" Target="https://serdtsedetyam.ru/wp-content/uploads/5.-rasporyazhenie-pravitelstva-rf-ot-25.07.2022-n-2036-r-red.-o.pdf" TargetMode="External"/><Relationship Id="rId29" Type="http://schemas.openxmlformats.org/officeDocument/2006/relationships/hyperlink" Target="https://serdtsedetyam.ru/wp-content/uploads/prikaz-minprosveshheniya-ot-27.07.2022-%E2%84%96-62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rdtsedetyam.ru/wp-content/uploads/federalnyj-zakon-ot-14-iyulya-2022-g.-%E2%84%96-261-fz.pdf" TargetMode="External"/><Relationship Id="rId11" Type="http://schemas.openxmlformats.org/officeDocument/2006/relationships/hyperlink" Target="https://serdtsedetyam.ru/wp-content/uploads/ukaz-prezidenta-ot-22.11.2023-%E2%84%96-875.pdf" TargetMode="External"/><Relationship Id="rId24" Type="http://schemas.openxmlformats.org/officeDocument/2006/relationships/hyperlink" Target="https://serdtsedetyam.ru/wp-content/uploads/pasport-naczionalnogo-proekta-obrazovanie-utv.-prezidiumo-1.pdf" TargetMode="External"/><Relationship Id="rId32" Type="http://schemas.openxmlformats.org/officeDocument/2006/relationships/hyperlink" Target="https://serdtsedetyam.ru/wp-content/uploads/rasporyazhenie-minprosveshheniya-ot-22-iyunya-2023-g.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erdtsedetyam.ru/wp-content/uploads/federalnyj-zakon-ot-29.12.2012-n-273-fz-red.-ot-22.06.2024.pdf" TargetMode="External"/><Relationship Id="rId15" Type="http://schemas.openxmlformats.org/officeDocument/2006/relationships/hyperlink" Target="https://serdtsedetyam.ru/wp-content/uploads/ukaz-prezidenta-ot-02.07.2021-%E2%84%96-400.pdf" TargetMode="External"/><Relationship Id="rId23" Type="http://schemas.openxmlformats.org/officeDocument/2006/relationships/hyperlink" Target="https://serdtsedetyam.ru/wp-content/uploads/postanovlenie-pravitelstva.-o-premiyah-pobeditelyam-konkursov-profmasterstva.pdf" TargetMode="External"/><Relationship Id="rId28" Type="http://schemas.openxmlformats.org/officeDocument/2006/relationships/hyperlink" Target="https://serdtsedetyam.ru/wp-content/uploads/rasporyazhenie-ot-29.05.2015-%E2%84%96-996-r.pdf" TargetMode="External"/><Relationship Id="rId36" Type="http://schemas.openxmlformats.org/officeDocument/2006/relationships/hyperlink" Target="https://serdtsedetyam.ru/wp-content/uploads/sovmestnyj-prikaz-o-setevoj-forme.pdf" TargetMode="External"/><Relationship Id="rId10" Type="http://schemas.openxmlformats.org/officeDocument/2006/relationships/hyperlink" Target="https://serdtsedetyam.ru/wp-content/uploads/ukaz-prezidenta-ot-07.05.2024-%E2%84%96-309.pdf" TargetMode="External"/><Relationship Id="rId19" Type="http://schemas.openxmlformats.org/officeDocument/2006/relationships/hyperlink" Target="https://serdtsedetyam.ru/wp-content/uploads/rasporyazhenie-ot-2-fevralya-2024-%E2%84%96-2-6-r.pdf" TargetMode="External"/><Relationship Id="rId31" Type="http://schemas.openxmlformats.org/officeDocument/2006/relationships/hyperlink" Target="https://serdtsedetyam.ru/wp-content/uploads/prikaz-%E2%84%96422-ot-05.06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dtsedetyam.ru/wp-content/uploads/ukaz-prezidenta-ot-08.05.2024-%E2%84%96-314.pdf" TargetMode="External"/><Relationship Id="rId14" Type="http://schemas.openxmlformats.org/officeDocument/2006/relationships/hyperlink" Target="https://serdtsedetyam.ru/wp-content/uploads/ukaz-prezidenta-rf-ot-08.11.2021-n-633-ob-utverzhdenii-osnov.pdf" TargetMode="External"/><Relationship Id="rId22" Type="http://schemas.openxmlformats.org/officeDocument/2006/relationships/hyperlink" Target="https://serdtsedetyam.ru/wp-content/uploads/3.-rasporyazhenie-pravitelstva-rf-ot-28.12.2021-n-3894-r-red.-o.pdf" TargetMode="External"/><Relationship Id="rId27" Type="http://schemas.openxmlformats.org/officeDocument/2006/relationships/hyperlink" Target="https://serdtsedetyam.ru/wp-content/uploads/rasporyazhenie-pravitelstva-ot-29-fevralya-2016-g.-%E2%84%96-326-r.pdf" TargetMode="External"/><Relationship Id="rId30" Type="http://schemas.openxmlformats.org/officeDocument/2006/relationships/hyperlink" Target="https://serdtsedetyam.ru/wp-content/uploads/7.-prikaz-po-czelevoj-modeli-v-redakczii-ot-21-aprelya-2023-g..pdf" TargetMode="External"/><Relationship Id="rId35" Type="http://schemas.openxmlformats.org/officeDocument/2006/relationships/hyperlink" Target="https://serdtsedetyam.ru/wp-content/uploads/prikaz-mintruda-ot-22-sentyabrya-2021-g.-%E2%84%96-652n.pdf" TargetMode="External"/><Relationship Id="rId8" Type="http://schemas.openxmlformats.org/officeDocument/2006/relationships/hyperlink" Target="https://serdtsedetyam.ru/wp-content/uploads/fz-330-ot-08.08.2024-o-razvitii-ki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2024-09-03T09:50:00Z</dcterms:created>
  <dcterms:modified xsi:type="dcterms:W3CDTF">2024-09-03T09:50:00Z</dcterms:modified>
</cp:coreProperties>
</file>