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AB" w:rsidRDefault="005241A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41AB" w:rsidRDefault="005241AB">
      <w:pPr>
        <w:pStyle w:val="ConsPlusNormal"/>
        <w:ind w:firstLine="540"/>
        <w:jc w:val="both"/>
        <w:outlineLvl w:val="0"/>
      </w:pPr>
    </w:p>
    <w:p w:rsidR="005241AB" w:rsidRDefault="005241AB">
      <w:pPr>
        <w:pStyle w:val="ConsPlusTitle"/>
        <w:jc w:val="center"/>
        <w:outlineLvl w:val="0"/>
      </w:pPr>
      <w:r>
        <w:t>МЭРИЯ ГОРОДА НОВОСИБИРСКА</w:t>
      </w:r>
    </w:p>
    <w:p w:rsidR="005241AB" w:rsidRDefault="005241AB">
      <w:pPr>
        <w:pStyle w:val="ConsPlusTitle"/>
        <w:ind w:firstLine="540"/>
        <w:jc w:val="both"/>
      </w:pPr>
    </w:p>
    <w:p w:rsidR="005241AB" w:rsidRDefault="005241AB">
      <w:pPr>
        <w:pStyle w:val="ConsPlusTitle"/>
        <w:jc w:val="center"/>
      </w:pPr>
      <w:r>
        <w:t>ПОСТАНОВЛЕНИЕ</w:t>
      </w:r>
    </w:p>
    <w:p w:rsidR="005241AB" w:rsidRDefault="005241AB">
      <w:pPr>
        <w:pStyle w:val="ConsPlusTitle"/>
        <w:jc w:val="center"/>
      </w:pPr>
      <w:r>
        <w:t>от 30 июня 2025 г. N 7181</w:t>
      </w:r>
    </w:p>
    <w:p w:rsidR="005241AB" w:rsidRDefault="005241AB">
      <w:pPr>
        <w:pStyle w:val="ConsPlusTitle"/>
        <w:ind w:firstLine="540"/>
        <w:jc w:val="both"/>
      </w:pPr>
    </w:p>
    <w:p w:rsidR="005241AB" w:rsidRDefault="005241AB">
      <w:pPr>
        <w:pStyle w:val="ConsPlusTitle"/>
        <w:jc w:val="center"/>
      </w:pPr>
      <w:r>
        <w:t>О ПОРЯДКЕ ПРОВЕДЕНИЯ ОЦЕНКИ ЗНАЧЕНИЙ ПОКАЗАТЕЛЕЙ</w:t>
      </w:r>
    </w:p>
    <w:p w:rsidR="005241AB" w:rsidRDefault="005241AB">
      <w:pPr>
        <w:pStyle w:val="ConsPlusTitle"/>
        <w:jc w:val="center"/>
      </w:pPr>
      <w:r>
        <w:t>ДЛЯ ФОРМИРОВАНИЯ МУНИЦИПАЛЬНЫХ СОЦИАЛЬНЫХ ЗАКАЗОВ</w:t>
      </w:r>
    </w:p>
    <w:p w:rsidR="005241AB" w:rsidRDefault="005241AB">
      <w:pPr>
        <w:pStyle w:val="ConsPlusTitle"/>
        <w:jc w:val="center"/>
      </w:pPr>
      <w:r>
        <w:t>НА ОКАЗАНИЕ МУНИЦИПАЛЬНЫХ УСЛУГ В СОЦИАЛЬНОЙ СФЕРЕ,</w:t>
      </w:r>
    </w:p>
    <w:p w:rsidR="005241AB" w:rsidRDefault="005241AB">
      <w:pPr>
        <w:pStyle w:val="ConsPlusTitle"/>
        <w:jc w:val="center"/>
      </w:pPr>
      <w:r>
        <w:t>ОТНЕСЕННЫХ К ПОЛНОМОЧИЯМ МЭРИИ ГОРОДА НОВОСИБИРСКА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13.07.2020 </w:t>
      </w:r>
      <w:hyperlink r:id="rId6">
        <w:r>
          <w:rPr>
            <w:color w:val="0000FF"/>
          </w:rPr>
          <w:t>N 189-ФЗ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 социальной сфере", </w:t>
      </w:r>
      <w:hyperlink r:id="rId7">
        <w:r>
          <w:rPr>
            <w:color w:val="0000FF"/>
          </w:rPr>
          <w:t>постановлением</w:t>
        </w:r>
      </w:hyperlink>
      <w:r>
        <w:t xml:space="preserve"> мэрии города Новосибирска от 14.11.2023 N 6304 "О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Новосибирска, о форме и сроках формирования отчета об их исполнении",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города Новосибирска, постановляю: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8">
        <w:r>
          <w:rPr>
            <w:color w:val="0000FF"/>
          </w:rPr>
          <w:t>Порядок</w:t>
        </w:r>
      </w:hyperlink>
      <w:r>
        <w:t xml:space="preserve"> 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мэрии города Новосибирска (приложение).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2. Департаменту организационно-контрольной работы мэрии города Новосибирска обеспечить опубликование постановления.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3. Контроль за исполнением постановления возложить на заместителя мэра города Новосибирска </w:t>
      </w:r>
      <w:proofErr w:type="spellStart"/>
      <w:r>
        <w:t>Шварцкоппа</w:t>
      </w:r>
      <w:proofErr w:type="spellEnd"/>
      <w:r>
        <w:t xml:space="preserve"> В.А.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jc w:val="right"/>
      </w:pPr>
      <w:r>
        <w:t>Мэр города Новосибирска</w:t>
      </w:r>
    </w:p>
    <w:p w:rsidR="005241AB" w:rsidRDefault="005241AB">
      <w:pPr>
        <w:pStyle w:val="ConsPlusNormal"/>
        <w:jc w:val="right"/>
      </w:pPr>
      <w:r>
        <w:t>М.Г.КУДРЯВЦЕВ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jc w:val="right"/>
        <w:outlineLvl w:val="0"/>
      </w:pPr>
      <w:r>
        <w:t>Приложение</w:t>
      </w:r>
    </w:p>
    <w:p w:rsidR="005241AB" w:rsidRDefault="005241AB">
      <w:pPr>
        <w:pStyle w:val="ConsPlusNormal"/>
        <w:jc w:val="right"/>
      </w:pPr>
      <w:r>
        <w:t>к постановлению</w:t>
      </w:r>
    </w:p>
    <w:p w:rsidR="005241AB" w:rsidRDefault="005241AB">
      <w:pPr>
        <w:pStyle w:val="ConsPlusNormal"/>
        <w:jc w:val="right"/>
      </w:pPr>
      <w:r>
        <w:t>мэрии города Новосибирска</w:t>
      </w:r>
    </w:p>
    <w:p w:rsidR="005241AB" w:rsidRDefault="005241AB">
      <w:pPr>
        <w:pStyle w:val="ConsPlusNormal"/>
        <w:jc w:val="right"/>
      </w:pPr>
      <w:r>
        <w:t>от 30.06.2025 N 7181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Title"/>
        <w:jc w:val="center"/>
      </w:pPr>
      <w:bookmarkStart w:id="0" w:name="P28"/>
      <w:bookmarkEnd w:id="0"/>
      <w:r>
        <w:t>ПОРЯДОК</w:t>
      </w:r>
    </w:p>
    <w:p w:rsidR="005241AB" w:rsidRDefault="005241AB">
      <w:pPr>
        <w:pStyle w:val="ConsPlusTitle"/>
        <w:jc w:val="center"/>
      </w:pPr>
      <w:r>
        <w:t>ПРОВЕДЕНИЯ ОЦЕНКИ ЗНАЧЕНИЙ ПОКАЗАТЕЛЕЙ ДЛЯ ФОРМИРОВАНИЯ</w:t>
      </w:r>
    </w:p>
    <w:p w:rsidR="005241AB" w:rsidRDefault="005241AB">
      <w:pPr>
        <w:pStyle w:val="ConsPlusTitle"/>
        <w:jc w:val="center"/>
      </w:pPr>
      <w:r>
        <w:t>МУНИЦИПАЛЬНЫХ СОЦИАЛЬНЫХ ЗАКАЗОВ НА ОКАЗАНИЕ</w:t>
      </w:r>
    </w:p>
    <w:p w:rsidR="005241AB" w:rsidRDefault="005241AB">
      <w:pPr>
        <w:pStyle w:val="ConsPlusTitle"/>
        <w:jc w:val="center"/>
      </w:pPr>
      <w:r>
        <w:t>МУНИЦИПАЛЬНЫХ УСЛУГ В СОЦИАЛЬНОЙ СФЕРЕ, ОТНЕСЕННЫХ</w:t>
      </w:r>
    </w:p>
    <w:p w:rsidR="005241AB" w:rsidRDefault="005241AB">
      <w:pPr>
        <w:pStyle w:val="ConsPlusTitle"/>
        <w:jc w:val="center"/>
      </w:pPr>
      <w:r>
        <w:t>К ПОЛНОМОЧИЯМ МЭРИИ ГОРОДА НОВОСИБИРСКА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Title"/>
        <w:jc w:val="center"/>
        <w:outlineLvl w:val="1"/>
      </w:pPr>
      <w:r>
        <w:t>1. Общие положения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  <w:r>
        <w:t xml:space="preserve">1.1. Порядок проведения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мэрии города Новосибирска (далее - Порядок), разработан в соответствии с Федеральными законами от 06.10.2003 </w:t>
      </w:r>
      <w:hyperlink r:id="rId9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13.07.2020 </w:t>
      </w:r>
      <w:hyperlink r:id="rId10">
        <w:r>
          <w:rPr>
            <w:color w:val="0000FF"/>
          </w:rPr>
          <w:t>N 189-ФЗ</w:t>
        </w:r>
      </w:hyperlink>
      <w:r>
        <w:t xml:space="preserve">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</w:t>
      </w:r>
      <w:hyperlink r:id="rId11">
        <w:r>
          <w:rPr>
            <w:color w:val="0000FF"/>
          </w:rPr>
          <w:t>Уставом</w:t>
        </w:r>
      </w:hyperlink>
      <w:r>
        <w:t xml:space="preserve"> города Новосибирска, </w:t>
      </w:r>
      <w:hyperlink r:id="rId12">
        <w:r>
          <w:rPr>
            <w:color w:val="0000FF"/>
          </w:rPr>
          <w:t>постановлением</w:t>
        </w:r>
      </w:hyperlink>
      <w:r>
        <w:t xml:space="preserve"> мэрии города Новосибирска от 14.11.2023 N 6304 "О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Новосибирска, о форме и сроках формирования отчета об их исполнении" и определяет процедуру организации мэрией города Новосибирска, </w:t>
      </w:r>
      <w:r>
        <w:lastRenderedPageBreak/>
        <w:t>от имени которой действует департамент образования мэрии города Новосибирска (далее - уполномоченный орган), оценки значений показателей для формирования муниципальных социальных заказов на оказание муниципальных услуг в социальной сфере, отнесенных к полномочиям мэрии города Новосибирска (далее - оценка значений показателей).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1.2. Оценка значений показателей осуществляется уполномоченным органом в соответствии с </w:t>
      </w:r>
      <w:hyperlink r:id="rId13">
        <w:r>
          <w:rPr>
            <w:color w:val="0000FF"/>
          </w:rPr>
          <w:t>Порядком</w:t>
        </w:r>
      </w:hyperlink>
      <w:r>
        <w:t xml:space="preserve">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Новосибирска, о форме и сроках формирования отчета об их исполнении, утвержденным постановлением мэрии города Новосибирска от 14.11.2023 N 6304 (далее - Порядок формирования муниципальных социальных заказов).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1.3. Понятия, применяемые в Порядке, используются в значениях, указанных в Федеральном </w:t>
      </w:r>
      <w:hyperlink r:id="rId14">
        <w:r>
          <w:rPr>
            <w:color w:val="0000FF"/>
          </w:rPr>
          <w:t>законе</w:t>
        </w:r>
      </w:hyperlink>
      <w:r>
        <w:t xml:space="preserve"> N 189-ФЗ.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Title"/>
        <w:jc w:val="center"/>
        <w:outlineLvl w:val="1"/>
      </w:pPr>
      <w:r>
        <w:t>2. Порядок проведения оценки значений показателей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  <w:r>
        <w:t>2.1. Показателями для формирования муниципальных социальных заказов на оказание муниципальных услуг в социальной сфере, отнесенных к полномочиям уполномоченного органа, являются: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доступность муниципальных услуг в социальной сфере, оказываемых муниципальными учреждениями города Новосибирска, для потребителей услуг;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количество юридических лиц, не являющихся муниципальными учреждениями города Новосибирска,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hyperlink r:id="rId15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5241AB" w:rsidRDefault="005241AB">
      <w:pPr>
        <w:pStyle w:val="ConsPlusNormal"/>
        <w:spacing w:before="220"/>
        <w:ind w:firstLine="540"/>
        <w:jc w:val="both"/>
      </w:pPr>
      <w:bookmarkStart w:id="1" w:name="P45"/>
      <w:bookmarkEnd w:id="1"/>
      <w:r>
        <w:t>2.2. Уполномоченный орган определяет значение показателей исходя из следующих условий: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2.2.1. Доступность муниципальных услуг в социальной сфере, оказываемых муниципальными учреждениями города Новосибирска, для потребителей услуг: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не более одного муниципального учреждения на обслуживаемой территории по соответствующей муниципальной услуге - "низкая";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более одного муниципального учреждения на обслуживаемой территории по соответствующей муниципальной услуге - "высокая".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2.2.2. Количество юридических лиц, не являющихся муниципальными учреждениями города Новосибирска,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hyperlink r:id="rId16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сфере: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не более одного юридического лица, не являющегося муниципальным учреждением города Новосибирска, индивидуального предпринимателя на обслуживаемой территории по соответствующей муниципальной услуге - "незначительное";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более одного юридического лица, не являющегося муниципальным учреждением города Новосибирска, индивидуального предпринимателя на обслуживаемой территории по соответствующей муниципальной услуге - "значительное".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2.3. Сведения об исполнителях услуг, необходимые для определения значений показателей исходя из условий, определенных </w:t>
      </w:r>
      <w:hyperlink w:anchor="P45">
        <w:r>
          <w:rPr>
            <w:color w:val="0000FF"/>
          </w:rPr>
          <w:t>пунктом 2.2</w:t>
        </w:r>
      </w:hyperlink>
      <w:r>
        <w:t xml:space="preserve"> Порядка, содержатся в соответствующих информационных системах, обеспечивающих учет сведений об исполнителях муниципальных услуг в социальной сфере либо услуг, соответствующих тем же видам деятельности в соответствии со сведениями о кодах по Общероссийскому </w:t>
      </w:r>
      <w:hyperlink r:id="rId17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муниципальные услуги в социальной сфере.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2.4. В соответствии с Порядком формирования муниципальных социальных заказов значения показателей </w:t>
      </w:r>
      <w:r>
        <w:lastRenderedPageBreak/>
        <w:t xml:space="preserve">подлежат общественному обсуждению на заседаниях общественного совета, созданного при мэрии города Новосибирска,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21.07.2014 N 212-ФЗ "Об основах общественного контроля в Российской Федерации".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Обсуждение и принятие решения о согласовании либо отклонении значений показателей, определенных по результатам оценки значений показателей, осуществляется общественным советом, созданным при мэрии города Новосибирска.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>В случае отклонения значений показателей, определенных по результатам оценки значений показателей, уполномоченный орган повторно осуществляет процедуру оценки значений показателей в соответствии с Порядком.</w:t>
      </w:r>
    </w:p>
    <w:p w:rsidR="005241AB" w:rsidRDefault="005241AB">
      <w:pPr>
        <w:pStyle w:val="ConsPlusNormal"/>
        <w:spacing w:before="220"/>
        <w:ind w:firstLine="540"/>
        <w:jc w:val="both"/>
      </w:pPr>
      <w:r>
        <w:t xml:space="preserve">2.5. В случае согласования значений показателей, определенных по результатам оценки значений показателей, уполномоченный орган в порядке, установленном Порядком формирования муниципальных социальных заказов, принимает решение о выборе способа (способов) определения исполнителей муниципальных услуг в социальной сфере из числа способов, установленных </w:t>
      </w:r>
      <w:hyperlink r:id="rId19">
        <w:r>
          <w:rPr>
            <w:color w:val="0000FF"/>
          </w:rPr>
          <w:t>частью 3 статьи 7</w:t>
        </w:r>
      </w:hyperlink>
      <w:r>
        <w:t xml:space="preserve"> Федерального закона N 189-ФЗ.</w:t>
      </w: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ind w:firstLine="540"/>
        <w:jc w:val="both"/>
      </w:pPr>
    </w:p>
    <w:p w:rsidR="005241AB" w:rsidRDefault="005241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419" w:rsidRPr="005241AB" w:rsidRDefault="003B1419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B1419" w:rsidRPr="005241AB" w:rsidSect="005241AB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AB"/>
    <w:rsid w:val="00331990"/>
    <w:rsid w:val="00345362"/>
    <w:rsid w:val="003B1419"/>
    <w:rsid w:val="0052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BAE28-6929-400D-9EDE-586DA5B8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1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41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41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5220" TargetMode="External"/><Relationship Id="rId13" Type="http://schemas.openxmlformats.org/officeDocument/2006/relationships/hyperlink" Target="https://login.consultant.ru/link/?req=doc&amp;base=RLAW049&amp;n=185007&amp;dst=100012" TargetMode="External"/><Relationship Id="rId18" Type="http://schemas.openxmlformats.org/officeDocument/2006/relationships/hyperlink" Target="https://login.consultant.ru/link/?req=doc&amp;base=LAW&amp;n=46600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49&amp;n=185007" TargetMode="External"/><Relationship Id="rId12" Type="http://schemas.openxmlformats.org/officeDocument/2006/relationships/hyperlink" Target="https://login.consultant.ru/link/?req=doc&amp;base=RLAW049&amp;n=185007" TargetMode="External"/><Relationship Id="rId17" Type="http://schemas.openxmlformats.org/officeDocument/2006/relationships/hyperlink" Target="https://login.consultant.ru/link/?req=doc&amp;base=LAW&amp;n=5061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619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45" TargetMode="External"/><Relationship Id="rId11" Type="http://schemas.openxmlformats.org/officeDocument/2006/relationships/hyperlink" Target="https://login.consultant.ru/link/?req=doc&amp;base=RLAW049&amp;n=185220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LAW&amp;n=506195" TargetMode="External"/><Relationship Id="rId10" Type="http://schemas.openxmlformats.org/officeDocument/2006/relationships/hyperlink" Target="https://login.consultant.ru/link/?req=doc&amp;base=LAW&amp;n=494445" TargetMode="External"/><Relationship Id="rId19" Type="http://schemas.openxmlformats.org/officeDocument/2006/relationships/hyperlink" Target="https://login.consultant.ru/link/?req=doc&amp;base=LAW&amp;n=494445&amp;dst=1000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LAW&amp;n=494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Татьяна Львовна</dc:creator>
  <cp:keywords/>
  <dc:description/>
  <cp:lastModifiedBy>Рыбакова Татьяна Львовна</cp:lastModifiedBy>
  <cp:revision>1</cp:revision>
  <dcterms:created xsi:type="dcterms:W3CDTF">2025-07-18T02:48:00Z</dcterms:created>
  <dcterms:modified xsi:type="dcterms:W3CDTF">2025-07-18T02:49:00Z</dcterms:modified>
</cp:coreProperties>
</file>